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97" w:rsidRDefault="003F0097" w:rsidP="003F0097">
      <w:r>
        <w:rPr>
          <w:noProof/>
        </w:rPr>
        <mc:AlternateContent>
          <mc:Choice Requires="wps">
            <w:drawing>
              <wp:anchor distT="45720" distB="45720" distL="114300" distR="114300" simplePos="0" relativeHeight="251659264" behindDoc="0" locked="0" layoutInCell="1" allowOverlap="1">
                <wp:simplePos x="0" y="0"/>
                <wp:positionH relativeFrom="column">
                  <wp:posOffset>-386862</wp:posOffset>
                </wp:positionH>
                <wp:positionV relativeFrom="paragraph">
                  <wp:posOffset>2373923</wp:posOffset>
                </wp:positionV>
                <wp:extent cx="6031524" cy="52095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524" cy="5209540"/>
                        </a:xfrm>
                        <a:prstGeom prst="rect">
                          <a:avLst/>
                        </a:prstGeom>
                        <a:noFill/>
                        <a:ln w="9525">
                          <a:noFill/>
                          <a:miter lim="800000"/>
                          <a:headEnd/>
                          <a:tailEnd/>
                        </a:ln>
                      </wps:spPr>
                      <wps:txbx>
                        <w:txbxContent>
                          <w:p w:rsidR="00E85245" w:rsidRPr="00700CAA" w:rsidRDefault="00E85245" w:rsidP="003F0097">
                            <w:pPr>
                              <w:rPr>
                                <w:rFonts w:ascii="Calibri" w:hAnsi="Calibri"/>
                                <w:b/>
                                <w:color w:val="7F7F7F"/>
                                <w:sz w:val="96"/>
                                <w:szCs w:val="72"/>
                              </w:rPr>
                            </w:pPr>
                            <w:r w:rsidRPr="00700CAA">
                              <w:rPr>
                                <w:rFonts w:ascii="Calibri" w:hAnsi="Calibri"/>
                                <w:b/>
                                <w:sz w:val="96"/>
                                <w:szCs w:val="72"/>
                              </w:rPr>
                              <w:t>20</w:t>
                            </w:r>
                            <w:r>
                              <w:rPr>
                                <w:rFonts w:ascii="Calibri" w:hAnsi="Calibri"/>
                                <w:b/>
                                <w:sz w:val="96"/>
                                <w:szCs w:val="72"/>
                              </w:rPr>
                              <w:t>22 HUD CONTINUUM OF CARE NOFO</w:t>
                            </w:r>
                          </w:p>
                          <w:p w:rsidR="00E85245" w:rsidRPr="00461D7A" w:rsidRDefault="00E85245" w:rsidP="003F0097">
                            <w:pPr>
                              <w:rPr>
                                <w:rFonts w:ascii="Calibri" w:hAnsi="Calibri"/>
                                <w:b/>
                                <w:color w:val="CF7347"/>
                                <w:kern w:val="16"/>
                                <w:sz w:val="72"/>
                                <w:szCs w:val="72"/>
                              </w:rPr>
                            </w:pPr>
                            <w:r w:rsidRPr="00700CAA">
                              <w:rPr>
                                <w:rFonts w:ascii="Calibri" w:hAnsi="Calibri"/>
                                <w:b/>
                                <w:color w:val="CF7347"/>
                                <w:kern w:val="16"/>
                                <w:sz w:val="72"/>
                                <w:szCs w:val="72"/>
                              </w:rPr>
                              <w:t>Request for Proposals</w:t>
                            </w:r>
                          </w:p>
                          <w:p w:rsidR="00E85245" w:rsidRPr="00461D7A" w:rsidRDefault="00E85245" w:rsidP="003F0097">
                            <w:pPr>
                              <w:rPr>
                                <w:rFonts w:asciiTheme="minorHAnsi" w:hAnsiTheme="minorHAnsi" w:cstheme="minorHAnsi"/>
                                <w:b/>
                                <w:color w:val="CF7347"/>
                                <w:kern w:val="16"/>
                                <w:sz w:val="72"/>
                                <w:szCs w:val="72"/>
                              </w:rPr>
                            </w:pPr>
                            <w:r w:rsidRPr="00461D7A">
                              <w:rPr>
                                <w:rFonts w:asciiTheme="minorHAnsi" w:hAnsiTheme="minorHAnsi" w:cstheme="minorHAnsi"/>
                                <w:b/>
                                <w:color w:val="CF7347"/>
                                <w:kern w:val="16"/>
                                <w:sz w:val="72"/>
                                <w:szCs w:val="72"/>
                              </w:rPr>
                              <w:t xml:space="preserve">Released: </w:t>
                            </w:r>
                            <w:r>
                              <w:rPr>
                                <w:rFonts w:asciiTheme="minorHAnsi" w:hAnsiTheme="minorHAnsi" w:cstheme="minorHAnsi"/>
                                <w:b/>
                                <w:color w:val="CF7347"/>
                                <w:kern w:val="16"/>
                                <w:sz w:val="72"/>
                                <w:szCs w:val="72"/>
                              </w:rPr>
                              <w:t>August 11, 2022</w:t>
                            </w:r>
                          </w:p>
                          <w:p w:rsidR="00E85245" w:rsidRDefault="00E85245" w:rsidP="003F0097">
                            <w:pPr>
                              <w:rPr>
                                <w:b/>
                                <w:color w:val="CF7347"/>
                                <w:kern w:val="16"/>
                                <w:sz w:val="56"/>
                                <w:szCs w:val="72"/>
                              </w:rPr>
                            </w:pPr>
                          </w:p>
                          <w:p w:rsidR="00E85245" w:rsidRDefault="00E85245" w:rsidP="003F0097">
                            <w:pPr>
                              <w:rPr>
                                <w:b/>
                                <w:color w:val="CF7347"/>
                                <w:kern w:val="16"/>
                                <w:sz w:val="56"/>
                                <w:szCs w:val="72"/>
                              </w:rPr>
                            </w:pPr>
                          </w:p>
                          <w:p w:rsidR="00E85245" w:rsidRPr="00BE67EF" w:rsidRDefault="00E85245" w:rsidP="003F0097">
                            <w:pPr>
                              <w:rPr>
                                <w:b/>
                                <w:color w:val="CF7347"/>
                                <w:kern w:val="16"/>
                                <w:sz w:val="44"/>
                                <w:szCs w:val="72"/>
                              </w:rPr>
                            </w:pPr>
                          </w:p>
                          <w:p w:rsidR="00E85245" w:rsidRPr="00BE67EF" w:rsidRDefault="00E85245" w:rsidP="003F0097">
                            <w:pPr>
                              <w:rPr>
                                <w:b/>
                                <w:color w:val="CF7347"/>
                                <w:kern w:val="16"/>
                                <w:sz w:val="44"/>
                                <w:szCs w:val="72"/>
                              </w:rPr>
                            </w:pPr>
                          </w:p>
                          <w:p w:rsidR="00E85245" w:rsidRDefault="00E85245" w:rsidP="003F0097">
                            <w:pPr>
                              <w:rPr>
                                <w:b/>
                                <w:color w:val="CF7347"/>
                                <w:kern w:val="16"/>
                                <w:sz w:val="44"/>
                                <w:szCs w:val="72"/>
                              </w:rPr>
                            </w:pPr>
                          </w:p>
                          <w:p w:rsidR="00E85245" w:rsidRPr="00BE67EF" w:rsidRDefault="00E85245" w:rsidP="003F0097">
                            <w:pPr>
                              <w:rPr>
                                <w:rFonts w:ascii="Arial Narrow" w:hAnsi="Arial Narrow"/>
                              </w:rPr>
                            </w:pPr>
                            <w:r w:rsidRPr="00BE67EF">
                              <w:rPr>
                                <w:b/>
                                <w:color w:val="CF7347"/>
                                <w:kern w:val="16"/>
                                <w:sz w:val="44"/>
                                <w:szCs w:val="72"/>
                              </w:rPr>
                              <w:br/>
                            </w:r>
                            <w:r>
                              <w:rPr>
                                <w:rFonts w:ascii="Arial Narrow" w:hAnsi="Arial Narrow"/>
                                <w:b/>
                              </w:rPr>
                              <w:t>Local Competition Guidelines Release Date:  July 18, 2019</w:t>
                            </w:r>
                          </w:p>
                          <w:p w:rsidR="00E85245" w:rsidRDefault="00E85245" w:rsidP="003F0097">
                            <w:pPr>
                              <w:spacing w:line="276" w:lineRule="auto"/>
                              <w:rPr>
                                <w:rFonts w:ascii="Arial Narrow" w:hAnsi="Arial Narrow"/>
                                <w:b/>
                              </w:rPr>
                            </w:pPr>
                            <w:r w:rsidRPr="00021A28">
                              <w:rPr>
                                <w:rFonts w:ascii="Arial Narrow" w:hAnsi="Arial Narrow"/>
                                <w:b/>
                              </w:rPr>
                              <w:t>Final Project Application Release Date:</w:t>
                            </w:r>
                            <w:r>
                              <w:rPr>
                                <w:rFonts w:ascii="Arial Narrow" w:hAnsi="Arial Narrow"/>
                              </w:rPr>
                              <w:t xml:space="preserve">  </w:t>
                            </w:r>
                            <w:r w:rsidRPr="003219E1">
                              <w:rPr>
                                <w:rFonts w:ascii="Arial Narrow" w:hAnsi="Arial Narrow"/>
                                <w:b/>
                              </w:rPr>
                              <w:t>July 1</w:t>
                            </w:r>
                            <w:r>
                              <w:rPr>
                                <w:rFonts w:ascii="Arial Narrow" w:hAnsi="Arial Narrow"/>
                                <w:b/>
                              </w:rPr>
                              <w:t>8</w:t>
                            </w:r>
                            <w:r w:rsidRPr="003219E1">
                              <w:rPr>
                                <w:rFonts w:ascii="Arial Narrow" w:hAnsi="Arial Narrow"/>
                                <w:b/>
                              </w:rPr>
                              <w:t>, 2019</w:t>
                            </w:r>
                          </w:p>
                          <w:p w:rsidR="00E85245" w:rsidRPr="00BE67EF" w:rsidRDefault="00E85245" w:rsidP="003F0097">
                            <w:pPr>
                              <w:spacing w:line="276" w:lineRule="auto"/>
                              <w:rPr>
                                <w:rFonts w:ascii="Arial Narrow" w:hAnsi="Arial Narrow"/>
                                <w:b/>
                              </w:rPr>
                            </w:pPr>
                            <w:r>
                              <w:rPr>
                                <w:rFonts w:ascii="Arial Narrow" w:hAnsi="Arial Narrow"/>
                                <w:b/>
                              </w:rPr>
                              <w:t xml:space="preserve">Project Applications Due:  August 16, 2019 at 12pm  </w:t>
                            </w:r>
                          </w:p>
                          <w:p w:rsidR="00E85245" w:rsidRDefault="00E85245" w:rsidP="003F0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0.45pt;margin-top:186.9pt;width:474.9pt;height:4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" filled="f" stroked="f">
                <v:textbox>
                  <w:txbxContent>
                    <w:p w:rsidR="00E85245" w:rsidRPr="00700CAA" w:rsidRDefault="00E85245" w:rsidP="003F0097">
                      <w:pPr>
                        <w:rPr>
                          <w:rFonts w:ascii="Calibri" w:hAnsi="Calibri"/>
                          <w:b/>
                          <w:color w:val="7F7F7F"/>
                          <w:sz w:val="96"/>
                          <w:szCs w:val="72"/>
                        </w:rPr>
                      </w:pPr>
                      <w:r w:rsidRPr="00700CAA">
                        <w:rPr>
                          <w:rFonts w:ascii="Calibri" w:hAnsi="Calibri"/>
                          <w:b/>
                          <w:sz w:val="96"/>
                          <w:szCs w:val="72"/>
                        </w:rPr>
                        <w:t>20</w:t>
                      </w:r>
                      <w:r>
                        <w:rPr>
                          <w:rFonts w:ascii="Calibri" w:hAnsi="Calibri"/>
                          <w:b/>
                          <w:sz w:val="96"/>
                          <w:szCs w:val="72"/>
                        </w:rPr>
                        <w:t>22 HUD CONTINUUM OF CARE NOFO</w:t>
                      </w:r>
                    </w:p>
                    <w:p w:rsidR="00E85245" w:rsidRPr="00461D7A" w:rsidRDefault="00E85245" w:rsidP="003F0097">
                      <w:pPr>
                        <w:rPr>
                          <w:rFonts w:ascii="Calibri" w:hAnsi="Calibri"/>
                          <w:b/>
                          <w:color w:val="CF7347"/>
                          <w:kern w:val="16"/>
                          <w:sz w:val="72"/>
                          <w:szCs w:val="72"/>
                        </w:rPr>
                      </w:pPr>
                      <w:r w:rsidRPr="00700CAA">
                        <w:rPr>
                          <w:rFonts w:ascii="Calibri" w:hAnsi="Calibri"/>
                          <w:b/>
                          <w:color w:val="CF7347"/>
                          <w:kern w:val="16"/>
                          <w:sz w:val="72"/>
                          <w:szCs w:val="72"/>
                        </w:rPr>
                        <w:t>Request for Proposals</w:t>
                      </w:r>
                    </w:p>
                    <w:p w:rsidR="00E85245" w:rsidRPr="00461D7A" w:rsidRDefault="00E85245" w:rsidP="003F0097">
                      <w:pPr>
                        <w:rPr>
                          <w:rFonts w:asciiTheme="minorHAnsi" w:hAnsiTheme="minorHAnsi" w:cstheme="minorHAnsi"/>
                          <w:b/>
                          <w:color w:val="CF7347"/>
                          <w:kern w:val="16"/>
                          <w:sz w:val="72"/>
                          <w:szCs w:val="72"/>
                        </w:rPr>
                      </w:pPr>
                      <w:r w:rsidRPr="00461D7A">
                        <w:rPr>
                          <w:rFonts w:asciiTheme="minorHAnsi" w:hAnsiTheme="minorHAnsi" w:cstheme="minorHAnsi"/>
                          <w:b/>
                          <w:color w:val="CF7347"/>
                          <w:kern w:val="16"/>
                          <w:sz w:val="72"/>
                          <w:szCs w:val="72"/>
                        </w:rPr>
                        <w:t xml:space="preserve">Released: </w:t>
                      </w:r>
                      <w:r>
                        <w:rPr>
                          <w:rFonts w:asciiTheme="minorHAnsi" w:hAnsiTheme="minorHAnsi" w:cstheme="minorHAnsi"/>
                          <w:b/>
                          <w:color w:val="CF7347"/>
                          <w:kern w:val="16"/>
                          <w:sz w:val="72"/>
                          <w:szCs w:val="72"/>
                        </w:rPr>
                        <w:t>August 11, 2022</w:t>
                      </w:r>
                    </w:p>
                    <w:p w:rsidR="00E85245" w:rsidRDefault="00E85245" w:rsidP="003F0097">
                      <w:pPr>
                        <w:rPr>
                          <w:b/>
                          <w:color w:val="CF7347"/>
                          <w:kern w:val="16"/>
                          <w:sz w:val="56"/>
                          <w:szCs w:val="72"/>
                        </w:rPr>
                      </w:pPr>
                    </w:p>
                    <w:p w:rsidR="00E85245" w:rsidRDefault="00E85245" w:rsidP="003F0097">
                      <w:pPr>
                        <w:rPr>
                          <w:b/>
                          <w:color w:val="CF7347"/>
                          <w:kern w:val="16"/>
                          <w:sz w:val="56"/>
                          <w:szCs w:val="72"/>
                        </w:rPr>
                      </w:pPr>
                    </w:p>
                    <w:p w:rsidR="00E85245" w:rsidRPr="00BE67EF" w:rsidRDefault="00E85245" w:rsidP="003F0097">
                      <w:pPr>
                        <w:rPr>
                          <w:b/>
                          <w:color w:val="CF7347"/>
                          <w:kern w:val="16"/>
                          <w:sz w:val="44"/>
                          <w:szCs w:val="72"/>
                        </w:rPr>
                      </w:pPr>
                    </w:p>
                    <w:p w:rsidR="00E85245" w:rsidRPr="00BE67EF" w:rsidRDefault="00E85245" w:rsidP="003F0097">
                      <w:pPr>
                        <w:rPr>
                          <w:b/>
                          <w:color w:val="CF7347"/>
                          <w:kern w:val="16"/>
                          <w:sz w:val="44"/>
                          <w:szCs w:val="72"/>
                        </w:rPr>
                      </w:pPr>
                    </w:p>
                    <w:p w:rsidR="00E85245" w:rsidRDefault="00E85245" w:rsidP="003F0097">
                      <w:pPr>
                        <w:rPr>
                          <w:b/>
                          <w:color w:val="CF7347"/>
                          <w:kern w:val="16"/>
                          <w:sz w:val="44"/>
                          <w:szCs w:val="72"/>
                        </w:rPr>
                      </w:pPr>
                    </w:p>
                    <w:p w:rsidR="00E85245" w:rsidRPr="00BE67EF" w:rsidRDefault="00E85245" w:rsidP="003F0097">
                      <w:pPr>
                        <w:rPr>
                          <w:rFonts w:ascii="Arial Narrow" w:hAnsi="Arial Narrow"/>
                        </w:rPr>
                      </w:pPr>
                      <w:r w:rsidRPr="00BE67EF">
                        <w:rPr>
                          <w:b/>
                          <w:color w:val="CF7347"/>
                          <w:kern w:val="16"/>
                          <w:sz w:val="44"/>
                          <w:szCs w:val="72"/>
                        </w:rPr>
                        <w:br/>
                      </w:r>
                      <w:r>
                        <w:rPr>
                          <w:rFonts w:ascii="Arial Narrow" w:hAnsi="Arial Narrow"/>
                          <w:b/>
                        </w:rPr>
                        <w:t>Local Competition Guidelines Release Date:  July 18, 2019</w:t>
                      </w:r>
                    </w:p>
                    <w:p w:rsidR="00E85245" w:rsidRDefault="00E85245" w:rsidP="003F0097">
                      <w:pPr>
                        <w:spacing w:line="276" w:lineRule="auto"/>
                        <w:rPr>
                          <w:rFonts w:ascii="Arial Narrow" w:hAnsi="Arial Narrow"/>
                          <w:b/>
                        </w:rPr>
                      </w:pPr>
                      <w:r w:rsidRPr="00021A28">
                        <w:rPr>
                          <w:rFonts w:ascii="Arial Narrow" w:hAnsi="Arial Narrow"/>
                          <w:b/>
                        </w:rPr>
                        <w:t>Final Project Application Release Date:</w:t>
                      </w:r>
                      <w:r>
                        <w:rPr>
                          <w:rFonts w:ascii="Arial Narrow" w:hAnsi="Arial Narrow"/>
                        </w:rPr>
                        <w:t xml:space="preserve">  </w:t>
                      </w:r>
                      <w:r w:rsidRPr="003219E1">
                        <w:rPr>
                          <w:rFonts w:ascii="Arial Narrow" w:hAnsi="Arial Narrow"/>
                          <w:b/>
                        </w:rPr>
                        <w:t>July 1</w:t>
                      </w:r>
                      <w:r>
                        <w:rPr>
                          <w:rFonts w:ascii="Arial Narrow" w:hAnsi="Arial Narrow"/>
                          <w:b/>
                        </w:rPr>
                        <w:t>8</w:t>
                      </w:r>
                      <w:r w:rsidRPr="003219E1">
                        <w:rPr>
                          <w:rFonts w:ascii="Arial Narrow" w:hAnsi="Arial Narrow"/>
                          <w:b/>
                        </w:rPr>
                        <w:t>, 2019</w:t>
                      </w:r>
                    </w:p>
                    <w:p w:rsidR="00E85245" w:rsidRPr="00BE67EF" w:rsidRDefault="00E85245" w:rsidP="003F0097">
                      <w:pPr>
                        <w:spacing w:line="276" w:lineRule="auto"/>
                        <w:rPr>
                          <w:rFonts w:ascii="Arial Narrow" w:hAnsi="Arial Narrow"/>
                          <w:b/>
                        </w:rPr>
                      </w:pPr>
                      <w:r>
                        <w:rPr>
                          <w:rFonts w:ascii="Arial Narrow" w:hAnsi="Arial Narrow"/>
                          <w:b/>
                        </w:rPr>
                        <w:t xml:space="preserve">Project Applications Due:  August 16, 2019 at 12pm  </w:t>
                      </w:r>
                    </w:p>
                    <w:p w:rsidR="00E85245" w:rsidRDefault="00E85245" w:rsidP="003F0097"/>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-438150</wp:posOffset>
            </wp:positionH>
            <wp:positionV relativeFrom="paragraph">
              <wp:posOffset>28575</wp:posOffset>
            </wp:positionV>
            <wp:extent cx="2070735" cy="17106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171069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
      <w:sdtPr>
        <w:rPr>
          <w:rFonts w:ascii="Times New Roman" w:eastAsia="Times New Roman" w:hAnsi="Times New Roman" w:cs="Times New Roman"/>
          <w:color w:val="auto"/>
          <w:sz w:val="24"/>
          <w:szCs w:val="24"/>
        </w:rPr>
        <w:id w:val="-766923132"/>
        <w:docPartObj>
          <w:docPartGallery w:val="Table of Contents"/>
          <w:docPartUnique/>
        </w:docPartObj>
      </w:sdtPr>
      <w:sdtEndPr>
        <w:rPr>
          <w:b/>
          <w:bCs/>
          <w:noProof/>
        </w:rPr>
      </w:sdtEndPr>
      <w:sdtContent>
        <w:p w:rsidR="00155AAE" w:rsidRDefault="00155AAE">
          <w:pPr>
            <w:pStyle w:val="TOCHeading"/>
          </w:pPr>
          <w:r>
            <w:t>Table of Contents</w:t>
          </w:r>
        </w:p>
        <w:p w:rsidR="0070152F" w:rsidRDefault="00155AA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570566" w:history="1">
            <w:r w:rsidR="0070152F" w:rsidRPr="008E73D9">
              <w:rPr>
                <w:rStyle w:val="Hyperlink"/>
                <w:rFonts w:ascii="Calibri" w:hAnsi="Calibri" w:cs="Calibri"/>
                <w:noProof/>
              </w:rPr>
              <w:t>BACKGROUND</w:t>
            </w:r>
            <w:r w:rsidR="0070152F">
              <w:rPr>
                <w:noProof/>
                <w:webHidden/>
              </w:rPr>
              <w:tab/>
            </w:r>
            <w:r w:rsidR="0070152F">
              <w:rPr>
                <w:noProof/>
                <w:webHidden/>
              </w:rPr>
              <w:fldChar w:fldCharType="begin"/>
            </w:r>
            <w:r w:rsidR="0070152F">
              <w:rPr>
                <w:noProof/>
                <w:webHidden/>
              </w:rPr>
              <w:instrText xml:space="preserve"> PAGEREF _Toc81570566 \h </w:instrText>
            </w:r>
            <w:r w:rsidR="0070152F">
              <w:rPr>
                <w:noProof/>
                <w:webHidden/>
              </w:rPr>
            </w:r>
            <w:r w:rsidR="0070152F">
              <w:rPr>
                <w:noProof/>
                <w:webHidden/>
              </w:rPr>
              <w:fldChar w:fldCharType="separate"/>
            </w:r>
            <w:r w:rsidR="0070152F">
              <w:rPr>
                <w:noProof/>
                <w:webHidden/>
              </w:rPr>
              <w:t>4</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67" w:history="1">
            <w:r w:rsidR="0070152F" w:rsidRPr="008E73D9">
              <w:rPr>
                <w:rStyle w:val="Hyperlink"/>
                <w:rFonts w:ascii="Calibri" w:hAnsi="Calibri" w:cs="Calibri"/>
                <w:noProof/>
              </w:rPr>
              <w:t>APPLICATION SUBMISSION GUIDELINESBACKGROUND</w:t>
            </w:r>
            <w:r w:rsidR="0070152F">
              <w:rPr>
                <w:noProof/>
                <w:webHidden/>
              </w:rPr>
              <w:tab/>
            </w:r>
            <w:r w:rsidR="0070152F">
              <w:rPr>
                <w:noProof/>
                <w:webHidden/>
              </w:rPr>
              <w:fldChar w:fldCharType="begin"/>
            </w:r>
            <w:r w:rsidR="0070152F">
              <w:rPr>
                <w:noProof/>
                <w:webHidden/>
              </w:rPr>
              <w:instrText xml:space="preserve"> PAGEREF _Toc81570567 \h </w:instrText>
            </w:r>
            <w:r w:rsidR="0070152F">
              <w:rPr>
                <w:noProof/>
                <w:webHidden/>
              </w:rPr>
            </w:r>
            <w:r w:rsidR="0070152F">
              <w:rPr>
                <w:noProof/>
                <w:webHidden/>
              </w:rPr>
              <w:fldChar w:fldCharType="separate"/>
            </w:r>
            <w:r w:rsidR="0070152F">
              <w:rPr>
                <w:noProof/>
                <w:webHidden/>
              </w:rPr>
              <w:t>4</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68" w:history="1">
            <w:r w:rsidR="0070152F" w:rsidRPr="008E73D9">
              <w:rPr>
                <w:rStyle w:val="Hyperlink"/>
                <w:rFonts w:ascii="Calibri" w:hAnsi="Calibri" w:cs="Calibri"/>
                <w:noProof/>
              </w:rPr>
              <w:t>Project Eligibility</w:t>
            </w:r>
            <w:r w:rsidR="0070152F">
              <w:rPr>
                <w:noProof/>
                <w:webHidden/>
              </w:rPr>
              <w:tab/>
            </w:r>
            <w:r w:rsidR="0070152F">
              <w:rPr>
                <w:noProof/>
                <w:webHidden/>
              </w:rPr>
              <w:fldChar w:fldCharType="begin"/>
            </w:r>
            <w:r w:rsidR="0070152F">
              <w:rPr>
                <w:noProof/>
                <w:webHidden/>
              </w:rPr>
              <w:instrText xml:space="preserve"> PAGEREF _Toc81570568 \h </w:instrText>
            </w:r>
            <w:r w:rsidR="0070152F">
              <w:rPr>
                <w:noProof/>
                <w:webHidden/>
              </w:rPr>
            </w:r>
            <w:r w:rsidR="0070152F">
              <w:rPr>
                <w:noProof/>
                <w:webHidden/>
              </w:rPr>
              <w:fldChar w:fldCharType="separate"/>
            </w:r>
            <w:r w:rsidR="0070152F">
              <w:rPr>
                <w:noProof/>
                <w:webHidden/>
              </w:rPr>
              <w:t>4</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69" w:history="1">
            <w:r w:rsidR="0070152F" w:rsidRPr="008E73D9">
              <w:rPr>
                <w:rStyle w:val="Hyperlink"/>
                <w:rFonts w:ascii="Calibri" w:hAnsi="Calibri" w:cs="Calibri"/>
                <w:noProof/>
              </w:rPr>
              <w:t>About the Continuum of Care and Baltimore City Action Plan on Homelessness</w:t>
            </w:r>
            <w:r w:rsidR="0070152F">
              <w:rPr>
                <w:noProof/>
                <w:webHidden/>
              </w:rPr>
              <w:tab/>
            </w:r>
            <w:r w:rsidR="0070152F">
              <w:rPr>
                <w:noProof/>
                <w:webHidden/>
              </w:rPr>
              <w:fldChar w:fldCharType="begin"/>
            </w:r>
            <w:r w:rsidR="0070152F">
              <w:rPr>
                <w:noProof/>
                <w:webHidden/>
              </w:rPr>
              <w:instrText xml:space="preserve"> PAGEREF _Toc81570569 \h </w:instrText>
            </w:r>
            <w:r w:rsidR="0070152F">
              <w:rPr>
                <w:noProof/>
                <w:webHidden/>
              </w:rPr>
            </w:r>
            <w:r w:rsidR="0070152F">
              <w:rPr>
                <w:noProof/>
                <w:webHidden/>
              </w:rPr>
              <w:fldChar w:fldCharType="separate"/>
            </w:r>
            <w:r w:rsidR="0070152F">
              <w:rPr>
                <w:noProof/>
                <w:webHidden/>
              </w:rPr>
              <w:t>5</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70" w:history="1">
            <w:r w:rsidR="0070152F" w:rsidRPr="008E73D9">
              <w:rPr>
                <w:rStyle w:val="Hyperlink"/>
                <w:rFonts w:ascii="Calibri" w:hAnsi="Calibri" w:cs="Calibri"/>
                <w:noProof/>
              </w:rPr>
              <w:t>About the Mayor’s Office Homeless Services</w:t>
            </w:r>
            <w:r w:rsidR="0070152F">
              <w:rPr>
                <w:noProof/>
                <w:webHidden/>
              </w:rPr>
              <w:tab/>
            </w:r>
            <w:r w:rsidR="0070152F">
              <w:rPr>
                <w:noProof/>
                <w:webHidden/>
              </w:rPr>
              <w:fldChar w:fldCharType="begin"/>
            </w:r>
            <w:r w:rsidR="0070152F">
              <w:rPr>
                <w:noProof/>
                <w:webHidden/>
              </w:rPr>
              <w:instrText xml:space="preserve"> PAGEREF _Toc81570570 \h </w:instrText>
            </w:r>
            <w:r w:rsidR="0070152F">
              <w:rPr>
                <w:noProof/>
                <w:webHidden/>
              </w:rPr>
            </w:r>
            <w:r w:rsidR="0070152F">
              <w:rPr>
                <w:noProof/>
                <w:webHidden/>
              </w:rPr>
              <w:fldChar w:fldCharType="separate"/>
            </w:r>
            <w:r w:rsidR="0070152F">
              <w:rPr>
                <w:noProof/>
                <w:webHidden/>
              </w:rPr>
              <w:t>6</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71" w:history="1">
            <w:r w:rsidR="0070152F" w:rsidRPr="008E73D9">
              <w:rPr>
                <w:rStyle w:val="Hyperlink"/>
                <w:rFonts w:ascii="Calibri" w:hAnsi="Calibri" w:cs="Calibri"/>
                <w:noProof/>
              </w:rPr>
              <w:t>APPLICATION SUBMISSION GUIDELINES</w:t>
            </w:r>
            <w:r w:rsidR="0070152F">
              <w:rPr>
                <w:noProof/>
                <w:webHidden/>
              </w:rPr>
              <w:tab/>
            </w:r>
            <w:r w:rsidR="0070152F">
              <w:rPr>
                <w:noProof/>
                <w:webHidden/>
              </w:rPr>
              <w:fldChar w:fldCharType="begin"/>
            </w:r>
            <w:r w:rsidR="0070152F">
              <w:rPr>
                <w:noProof/>
                <w:webHidden/>
              </w:rPr>
              <w:instrText xml:space="preserve"> PAGEREF _Toc81570571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72" w:history="1">
            <w:r w:rsidR="0070152F" w:rsidRPr="008E73D9">
              <w:rPr>
                <w:rStyle w:val="Hyperlink"/>
                <w:rFonts w:ascii="Calibri" w:hAnsi="Calibri" w:cs="Calibri"/>
                <w:noProof/>
              </w:rPr>
              <w:t>1.  Local Competition Timeline</w:t>
            </w:r>
            <w:r w:rsidR="0070152F">
              <w:rPr>
                <w:noProof/>
                <w:webHidden/>
              </w:rPr>
              <w:tab/>
            </w:r>
            <w:r w:rsidR="0070152F">
              <w:rPr>
                <w:noProof/>
                <w:webHidden/>
              </w:rPr>
              <w:fldChar w:fldCharType="begin"/>
            </w:r>
            <w:r w:rsidR="0070152F">
              <w:rPr>
                <w:noProof/>
                <w:webHidden/>
              </w:rPr>
              <w:instrText xml:space="preserve"> PAGEREF _Toc81570572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73" w:history="1">
            <w:r w:rsidR="0070152F" w:rsidRPr="008E73D9">
              <w:rPr>
                <w:rStyle w:val="Hyperlink"/>
                <w:rFonts w:ascii="Calibri" w:hAnsi="Calibri" w:cs="Calibri"/>
                <w:noProof/>
              </w:rPr>
              <w:t>2.  Eligible Applicants</w:t>
            </w:r>
            <w:r w:rsidR="0070152F">
              <w:rPr>
                <w:noProof/>
                <w:webHidden/>
              </w:rPr>
              <w:tab/>
            </w:r>
            <w:r w:rsidR="0070152F">
              <w:rPr>
                <w:noProof/>
                <w:webHidden/>
              </w:rPr>
              <w:fldChar w:fldCharType="begin"/>
            </w:r>
            <w:r w:rsidR="0070152F">
              <w:rPr>
                <w:noProof/>
                <w:webHidden/>
              </w:rPr>
              <w:instrText xml:space="preserve"> PAGEREF _Toc81570573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74" w:history="1">
            <w:r w:rsidR="0070152F" w:rsidRPr="008E73D9">
              <w:rPr>
                <w:rStyle w:val="Hyperlink"/>
                <w:rFonts w:ascii="Calibri" w:hAnsi="Calibri" w:cs="Calibri"/>
                <w:noProof/>
              </w:rPr>
              <w:t>3.  Submission Requirements</w:t>
            </w:r>
            <w:r w:rsidR="0070152F">
              <w:rPr>
                <w:noProof/>
                <w:webHidden/>
              </w:rPr>
              <w:tab/>
            </w:r>
            <w:r w:rsidR="0070152F">
              <w:rPr>
                <w:noProof/>
                <w:webHidden/>
              </w:rPr>
              <w:fldChar w:fldCharType="begin"/>
            </w:r>
            <w:r w:rsidR="0070152F">
              <w:rPr>
                <w:noProof/>
                <w:webHidden/>
              </w:rPr>
              <w:instrText xml:space="preserve"> PAGEREF _Toc81570574 \h </w:instrText>
            </w:r>
            <w:r w:rsidR="0070152F">
              <w:rPr>
                <w:noProof/>
                <w:webHidden/>
              </w:rPr>
            </w:r>
            <w:r w:rsidR="0070152F">
              <w:rPr>
                <w:noProof/>
                <w:webHidden/>
              </w:rPr>
              <w:fldChar w:fldCharType="separate"/>
            </w:r>
            <w:r w:rsidR="0070152F">
              <w:rPr>
                <w:noProof/>
                <w:webHidden/>
              </w:rPr>
              <w:t>7</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75" w:history="1">
            <w:r w:rsidR="0070152F" w:rsidRPr="008E73D9">
              <w:rPr>
                <w:rStyle w:val="Hyperlink"/>
                <w:rFonts w:ascii="Calibri" w:hAnsi="Calibri" w:cs="Calibri"/>
                <w:noProof/>
              </w:rPr>
              <w:t>POLICIES &amp; REGULATIONS</w:t>
            </w:r>
            <w:r w:rsidR="0070152F">
              <w:rPr>
                <w:noProof/>
                <w:webHidden/>
              </w:rPr>
              <w:tab/>
            </w:r>
            <w:r w:rsidR="0070152F">
              <w:rPr>
                <w:noProof/>
                <w:webHidden/>
              </w:rPr>
              <w:fldChar w:fldCharType="begin"/>
            </w:r>
            <w:r w:rsidR="0070152F">
              <w:rPr>
                <w:noProof/>
                <w:webHidden/>
              </w:rPr>
              <w:instrText xml:space="preserve"> PAGEREF _Toc81570575 \h </w:instrText>
            </w:r>
            <w:r w:rsidR="0070152F">
              <w:rPr>
                <w:noProof/>
                <w:webHidden/>
              </w:rPr>
            </w:r>
            <w:r w:rsidR="0070152F">
              <w:rPr>
                <w:noProof/>
                <w:webHidden/>
              </w:rPr>
              <w:fldChar w:fldCharType="separate"/>
            </w:r>
            <w:r w:rsidR="0070152F">
              <w:rPr>
                <w:noProof/>
                <w:webHidden/>
              </w:rPr>
              <w:t>10</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76" w:history="1">
            <w:r w:rsidR="0070152F" w:rsidRPr="008E73D9">
              <w:rPr>
                <w:rStyle w:val="Hyperlink"/>
                <w:rFonts w:ascii="Calibri" w:hAnsi="Calibri" w:cs="Calibri"/>
                <w:noProof/>
              </w:rPr>
              <w:t>1.</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Coordinated Access</w:t>
            </w:r>
            <w:r w:rsidR="0070152F">
              <w:rPr>
                <w:noProof/>
                <w:webHidden/>
              </w:rPr>
              <w:tab/>
            </w:r>
            <w:r w:rsidR="0070152F">
              <w:rPr>
                <w:noProof/>
                <w:webHidden/>
              </w:rPr>
              <w:fldChar w:fldCharType="begin"/>
            </w:r>
            <w:r w:rsidR="0070152F">
              <w:rPr>
                <w:noProof/>
                <w:webHidden/>
              </w:rPr>
              <w:instrText xml:space="preserve"> PAGEREF _Toc81570576 \h </w:instrText>
            </w:r>
            <w:r w:rsidR="0070152F">
              <w:rPr>
                <w:noProof/>
                <w:webHidden/>
              </w:rPr>
            </w:r>
            <w:r w:rsidR="0070152F">
              <w:rPr>
                <w:noProof/>
                <w:webHidden/>
              </w:rPr>
              <w:fldChar w:fldCharType="separate"/>
            </w:r>
            <w:r w:rsidR="0070152F">
              <w:rPr>
                <w:noProof/>
                <w:webHidden/>
              </w:rPr>
              <w:t>10</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77" w:history="1">
            <w:r w:rsidR="0070152F" w:rsidRPr="008E73D9">
              <w:rPr>
                <w:rStyle w:val="Hyperlink"/>
                <w:rFonts w:ascii="Calibri" w:hAnsi="Calibri" w:cs="Calibri"/>
                <w:noProof/>
              </w:rPr>
              <w:t>2.</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Housing First</w:t>
            </w:r>
            <w:r w:rsidR="0070152F">
              <w:rPr>
                <w:noProof/>
                <w:webHidden/>
              </w:rPr>
              <w:tab/>
            </w:r>
            <w:r w:rsidR="0070152F">
              <w:rPr>
                <w:noProof/>
                <w:webHidden/>
              </w:rPr>
              <w:fldChar w:fldCharType="begin"/>
            </w:r>
            <w:r w:rsidR="0070152F">
              <w:rPr>
                <w:noProof/>
                <w:webHidden/>
              </w:rPr>
              <w:instrText xml:space="preserve"> PAGEREF _Toc81570577 \h </w:instrText>
            </w:r>
            <w:r w:rsidR="0070152F">
              <w:rPr>
                <w:noProof/>
                <w:webHidden/>
              </w:rPr>
            </w:r>
            <w:r w:rsidR="0070152F">
              <w:rPr>
                <w:noProof/>
                <w:webHidden/>
              </w:rPr>
              <w:fldChar w:fldCharType="separate"/>
            </w:r>
            <w:r w:rsidR="0070152F">
              <w:rPr>
                <w:noProof/>
                <w:webHidden/>
              </w:rPr>
              <w:t>10</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78" w:history="1">
            <w:r w:rsidR="0070152F" w:rsidRPr="008E73D9">
              <w:rPr>
                <w:rStyle w:val="Hyperlink"/>
                <w:rFonts w:ascii="Calibri" w:hAnsi="Calibri" w:cs="Calibri"/>
                <w:noProof/>
              </w:rPr>
              <w:t>3.</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Fair Housing Compliance</w:t>
            </w:r>
            <w:r w:rsidR="0070152F">
              <w:rPr>
                <w:noProof/>
                <w:webHidden/>
              </w:rPr>
              <w:tab/>
            </w:r>
            <w:r w:rsidR="0070152F">
              <w:rPr>
                <w:noProof/>
                <w:webHidden/>
              </w:rPr>
              <w:fldChar w:fldCharType="begin"/>
            </w:r>
            <w:r w:rsidR="0070152F">
              <w:rPr>
                <w:noProof/>
                <w:webHidden/>
              </w:rPr>
              <w:instrText xml:space="preserve"> PAGEREF _Toc81570578 \h </w:instrText>
            </w:r>
            <w:r w:rsidR="0070152F">
              <w:rPr>
                <w:noProof/>
                <w:webHidden/>
              </w:rPr>
            </w:r>
            <w:r w:rsidR="0070152F">
              <w:rPr>
                <w:noProof/>
                <w:webHidden/>
              </w:rPr>
              <w:fldChar w:fldCharType="separate"/>
            </w:r>
            <w:r w:rsidR="0070152F">
              <w:rPr>
                <w:noProof/>
                <w:webHidden/>
              </w:rPr>
              <w:t>11</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79" w:history="1">
            <w:r w:rsidR="0070152F" w:rsidRPr="008E73D9">
              <w:rPr>
                <w:rStyle w:val="Hyperlink"/>
                <w:rFonts w:ascii="Calibri" w:hAnsi="Calibri" w:cs="Calibri"/>
                <w:noProof/>
              </w:rPr>
              <w:t>4.</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HMIS Participation</w:t>
            </w:r>
            <w:r w:rsidR="0070152F">
              <w:rPr>
                <w:noProof/>
                <w:webHidden/>
              </w:rPr>
              <w:tab/>
            </w:r>
            <w:r w:rsidR="0070152F">
              <w:rPr>
                <w:noProof/>
                <w:webHidden/>
              </w:rPr>
              <w:fldChar w:fldCharType="begin"/>
            </w:r>
            <w:r w:rsidR="0070152F">
              <w:rPr>
                <w:noProof/>
                <w:webHidden/>
              </w:rPr>
              <w:instrText xml:space="preserve"> PAGEREF _Toc81570579 \h </w:instrText>
            </w:r>
            <w:r w:rsidR="0070152F">
              <w:rPr>
                <w:noProof/>
                <w:webHidden/>
              </w:rPr>
            </w:r>
            <w:r w:rsidR="0070152F">
              <w:rPr>
                <w:noProof/>
                <w:webHidden/>
              </w:rPr>
              <w:fldChar w:fldCharType="separate"/>
            </w:r>
            <w:r w:rsidR="0070152F">
              <w:rPr>
                <w:noProof/>
                <w:webHidden/>
              </w:rPr>
              <w:t>11</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80" w:history="1">
            <w:r w:rsidR="0070152F" w:rsidRPr="008E73D9">
              <w:rPr>
                <w:rStyle w:val="Hyperlink"/>
                <w:rFonts w:ascii="Calibri" w:hAnsi="Calibri" w:cs="Calibri"/>
                <w:noProof/>
              </w:rPr>
              <w:t>5.</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HUD Continuum of Care Program Regulations</w:t>
            </w:r>
            <w:r w:rsidR="0070152F">
              <w:rPr>
                <w:noProof/>
                <w:webHidden/>
              </w:rPr>
              <w:tab/>
            </w:r>
            <w:r w:rsidR="0070152F">
              <w:rPr>
                <w:noProof/>
                <w:webHidden/>
              </w:rPr>
              <w:fldChar w:fldCharType="begin"/>
            </w:r>
            <w:r w:rsidR="0070152F">
              <w:rPr>
                <w:noProof/>
                <w:webHidden/>
              </w:rPr>
              <w:instrText xml:space="preserve"> PAGEREF _Toc81570580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81" w:history="1">
            <w:r w:rsidR="0070152F" w:rsidRPr="008E73D9">
              <w:rPr>
                <w:rStyle w:val="Hyperlink"/>
                <w:rFonts w:ascii="Calibri" w:hAnsi="Calibri" w:cs="Calibri"/>
                <w:noProof/>
              </w:rPr>
              <w:t>6.</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Performance Standards</w:t>
            </w:r>
            <w:r w:rsidR="0070152F">
              <w:rPr>
                <w:noProof/>
                <w:webHidden/>
              </w:rPr>
              <w:tab/>
            </w:r>
            <w:r w:rsidR="0070152F">
              <w:rPr>
                <w:noProof/>
                <w:webHidden/>
              </w:rPr>
              <w:fldChar w:fldCharType="begin"/>
            </w:r>
            <w:r w:rsidR="0070152F">
              <w:rPr>
                <w:noProof/>
                <w:webHidden/>
              </w:rPr>
              <w:instrText xml:space="preserve"> PAGEREF _Toc81570581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82" w:history="1">
            <w:r w:rsidR="0070152F" w:rsidRPr="008E73D9">
              <w:rPr>
                <w:rStyle w:val="Hyperlink"/>
                <w:rFonts w:ascii="Calibri" w:hAnsi="Calibri" w:cs="Calibri"/>
                <w:noProof/>
              </w:rPr>
              <w:t>7.</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Local Hiring</w:t>
            </w:r>
            <w:r w:rsidR="0070152F">
              <w:rPr>
                <w:noProof/>
                <w:webHidden/>
              </w:rPr>
              <w:tab/>
            </w:r>
            <w:r w:rsidR="0070152F">
              <w:rPr>
                <w:noProof/>
                <w:webHidden/>
              </w:rPr>
              <w:fldChar w:fldCharType="begin"/>
            </w:r>
            <w:r w:rsidR="0070152F">
              <w:rPr>
                <w:noProof/>
                <w:webHidden/>
              </w:rPr>
              <w:instrText xml:space="preserve"> PAGEREF _Toc81570582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FC19B8">
          <w:pPr>
            <w:pStyle w:val="TOC2"/>
            <w:tabs>
              <w:tab w:val="left" w:pos="660"/>
              <w:tab w:val="right" w:leader="dot" w:pos="9350"/>
            </w:tabs>
            <w:rPr>
              <w:rFonts w:asciiTheme="minorHAnsi" w:eastAsiaTheme="minorEastAsia" w:hAnsiTheme="minorHAnsi" w:cstheme="minorBidi"/>
              <w:noProof/>
              <w:sz w:val="22"/>
              <w:szCs w:val="22"/>
            </w:rPr>
          </w:pPr>
          <w:hyperlink w:anchor="_Toc81570583" w:history="1">
            <w:r w:rsidR="0070152F" w:rsidRPr="008E73D9">
              <w:rPr>
                <w:rStyle w:val="Hyperlink"/>
                <w:rFonts w:ascii="Calibri" w:hAnsi="Calibri" w:cs="Calibri"/>
                <w:noProof/>
              </w:rPr>
              <w:t>8.</w:t>
            </w:r>
            <w:r w:rsidR="0070152F">
              <w:rPr>
                <w:rFonts w:asciiTheme="minorHAnsi" w:eastAsiaTheme="minorEastAsia" w:hAnsiTheme="minorHAnsi" w:cstheme="minorBidi"/>
                <w:noProof/>
                <w:sz w:val="22"/>
                <w:szCs w:val="22"/>
              </w:rPr>
              <w:tab/>
            </w:r>
            <w:r w:rsidR="0070152F" w:rsidRPr="008E73D9">
              <w:rPr>
                <w:rStyle w:val="Hyperlink"/>
                <w:rFonts w:ascii="Calibri" w:hAnsi="Calibri" w:cs="Calibri"/>
                <w:noProof/>
              </w:rPr>
              <w:t>Required Insurance Coverage</w:t>
            </w:r>
            <w:r w:rsidR="0070152F">
              <w:rPr>
                <w:noProof/>
                <w:webHidden/>
              </w:rPr>
              <w:tab/>
            </w:r>
            <w:r w:rsidR="0070152F">
              <w:rPr>
                <w:noProof/>
                <w:webHidden/>
              </w:rPr>
              <w:fldChar w:fldCharType="begin"/>
            </w:r>
            <w:r w:rsidR="0070152F">
              <w:rPr>
                <w:noProof/>
                <w:webHidden/>
              </w:rPr>
              <w:instrText xml:space="preserve"> PAGEREF _Toc81570583 \h </w:instrText>
            </w:r>
            <w:r w:rsidR="0070152F">
              <w:rPr>
                <w:noProof/>
                <w:webHidden/>
              </w:rPr>
            </w:r>
            <w:r w:rsidR="0070152F">
              <w:rPr>
                <w:noProof/>
                <w:webHidden/>
              </w:rPr>
              <w:fldChar w:fldCharType="separate"/>
            </w:r>
            <w:r w:rsidR="0070152F">
              <w:rPr>
                <w:noProof/>
                <w:webHidden/>
              </w:rPr>
              <w:t>12</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84" w:history="1">
            <w:r w:rsidR="0070152F" w:rsidRPr="008E73D9">
              <w:rPr>
                <w:rStyle w:val="Hyperlink"/>
                <w:rFonts w:ascii="Calibri" w:hAnsi="Calibri" w:cs="Calibri"/>
                <w:noProof/>
              </w:rPr>
              <w:t>Developing A PROJECT BUDGET</w:t>
            </w:r>
            <w:r w:rsidR="0070152F">
              <w:rPr>
                <w:noProof/>
                <w:webHidden/>
              </w:rPr>
              <w:tab/>
            </w:r>
            <w:r w:rsidR="0070152F">
              <w:rPr>
                <w:noProof/>
                <w:webHidden/>
              </w:rPr>
              <w:fldChar w:fldCharType="begin"/>
            </w:r>
            <w:r w:rsidR="0070152F">
              <w:rPr>
                <w:noProof/>
                <w:webHidden/>
              </w:rPr>
              <w:instrText xml:space="preserve"> PAGEREF _Toc81570584 \h </w:instrText>
            </w:r>
            <w:r w:rsidR="0070152F">
              <w:rPr>
                <w:noProof/>
                <w:webHidden/>
              </w:rPr>
            </w:r>
            <w:r w:rsidR="0070152F">
              <w:rPr>
                <w:noProof/>
                <w:webHidden/>
              </w:rPr>
              <w:fldChar w:fldCharType="separate"/>
            </w:r>
            <w:r w:rsidR="0070152F">
              <w:rPr>
                <w:noProof/>
                <w:webHidden/>
              </w:rPr>
              <w:t>13</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85" w:history="1">
            <w:r w:rsidR="0070152F" w:rsidRPr="008E73D9">
              <w:rPr>
                <w:rStyle w:val="Hyperlink"/>
                <w:rFonts w:ascii="Calibri" w:hAnsi="Calibri" w:cs="Calibri"/>
                <w:noProof/>
              </w:rPr>
              <w:t>New Project:</w:t>
            </w:r>
            <w:r w:rsidR="0070152F">
              <w:rPr>
                <w:noProof/>
                <w:webHidden/>
              </w:rPr>
              <w:tab/>
            </w:r>
            <w:r w:rsidR="0070152F">
              <w:rPr>
                <w:noProof/>
                <w:webHidden/>
              </w:rPr>
              <w:fldChar w:fldCharType="begin"/>
            </w:r>
            <w:r w:rsidR="0070152F">
              <w:rPr>
                <w:noProof/>
                <w:webHidden/>
              </w:rPr>
              <w:instrText xml:space="preserve"> PAGEREF _Toc81570585 \h </w:instrText>
            </w:r>
            <w:r w:rsidR="0070152F">
              <w:rPr>
                <w:noProof/>
                <w:webHidden/>
              </w:rPr>
            </w:r>
            <w:r w:rsidR="0070152F">
              <w:rPr>
                <w:noProof/>
                <w:webHidden/>
              </w:rPr>
              <w:fldChar w:fldCharType="separate"/>
            </w:r>
            <w:r w:rsidR="0070152F">
              <w:rPr>
                <w:noProof/>
                <w:webHidden/>
              </w:rPr>
              <w:t>13</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86" w:history="1">
            <w:r w:rsidR="0070152F" w:rsidRPr="008E73D9">
              <w:rPr>
                <w:rStyle w:val="Hyperlink"/>
                <w:rFonts w:ascii="Calibri" w:hAnsi="Calibri" w:cs="Calibri"/>
                <w:noProof/>
              </w:rPr>
              <w:t>Renewal Project</w:t>
            </w:r>
            <w:r w:rsidR="0070152F">
              <w:rPr>
                <w:noProof/>
                <w:webHidden/>
              </w:rPr>
              <w:tab/>
            </w:r>
            <w:r w:rsidR="0070152F">
              <w:rPr>
                <w:noProof/>
                <w:webHidden/>
              </w:rPr>
              <w:fldChar w:fldCharType="begin"/>
            </w:r>
            <w:r w:rsidR="0070152F">
              <w:rPr>
                <w:noProof/>
                <w:webHidden/>
              </w:rPr>
              <w:instrText xml:space="preserve"> PAGEREF _Toc81570586 \h </w:instrText>
            </w:r>
            <w:r w:rsidR="0070152F">
              <w:rPr>
                <w:noProof/>
                <w:webHidden/>
              </w:rPr>
            </w:r>
            <w:r w:rsidR="0070152F">
              <w:rPr>
                <w:noProof/>
                <w:webHidden/>
              </w:rPr>
              <w:fldChar w:fldCharType="separate"/>
            </w:r>
            <w:r w:rsidR="0070152F">
              <w:rPr>
                <w:noProof/>
                <w:webHidden/>
              </w:rPr>
              <w:t>14</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87" w:history="1">
            <w:r w:rsidR="0070152F" w:rsidRPr="008E73D9">
              <w:rPr>
                <w:rStyle w:val="Hyperlink"/>
                <w:rFonts w:ascii="Calibri" w:hAnsi="Calibri" w:cs="Calibri"/>
                <w:noProof/>
              </w:rPr>
              <w:t>YHDP Renewal or Replacement Projects</w:t>
            </w:r>
            <w:r w:rsidR="0070152F">
              <w:rPr>
                <w:noProof/>
                <w:webHidden/>
              </w:rPr>
              <w:tab/>
            </w:r>
            <w:r w:rsidR="0070152F">
              <w:rPr>
                <w:noProof/>
                <w:webHidden/>
              </w:rPr>
              <w:fldChar w:fldCharType="begin"/>
            </w:r>
            <w:r w:rsidR="0070152F">
              <w:rPr>
                <w:noProof/>
                <w:webHidden/>
              </w:rPr>
              <w:instrText xml:space="preserve"> PAGEREF _Toc81570587 \h </w:instrText>
            </w:r>
            <w:r w:rsidR="0070152F">
              <w:rPr>
                <w:noProof/>
                <w:webHidden/>
              </w:rPr>
            </w:r>
            <w:r w:rsidR="0070152F">
              <w:rPr>
                <w:noProof/>
                <w:webHidden/>
              </w:rPr>
              <w:fldChar w:fldCharType="separate"/>
            </w:r>
            <w:r w:rsidR="0070152F">
              <w:rPr>
                <w:noProof/>
                <w:webHidden/>
              </w:rPr>
              <w:t>15</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88" w:history="1">
            <w:r w:rsidR="0070152F" w:rsidRPr="008E73D9">
              <w:rPr>
                <w:rStyle w:val="Hyperlink"/>
                <w:rFonts w:ascii="Calibri" w:hAnsi="Calibri" w:cs="Calibri"/>
                <w:noProof/>
              </w:rPr>
              <w:t>MATCH AND LEVERAGING REQUIREMENTS</w:t>
            </w:r>
            <w:r w:rsidR="0070152F">
              <w:rPr>
                <w:noProof/>
                <w:webHidden/>
              </w:rPr>
              <w:tab/>
            </w:r>
            <w:r w:rsidR="0070152F">
              <w:rPr>
                <w:noProof/>
                <w:webHidden/>
              </w:rPr>
              <w:fldChar w:fldCharType="begin"/>
            </w:r>
            <w:r w:rsidR="0070152F">
              <w:rPr>
                <w:noProof/>
                <w:webHidden/>
              </w:rPr>
              <w:instrText xml:space="preserve"> PAGEREF _Toc81570588 \h </w:instrText>
            </w:r>
            <w:r w:rsidR="0070152F">
              <w:rPr>
                <w:noProof/>
                <w:webHidden/>
              </w:rPr>
            </w:r>
            <w:r w:rsidR="0070152F">
              <w:rPr>
                <w:noProof/>
                <w:webHidden/>
              </w:rPr>
              <w:fldChar w:fldCharType="separate"/>
            </w:r>
            <w:r w:rsidR="0070152F">
              <w:rPr>
                <w:noProof/>
                <w:webHidden/>
              </w:rPr>
              <w:t>17</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89" w:history="1">
            <w:r w:rsidR="0070152F" w:rsidRPr="008E73D9">
              <w:rPr>
                <w:rStyle w:val="Hyperlink"/>
                <w:rFonts w:ascii="Calibri" w:eastAsia="Calibri" w:hAnsi="Calibri" w:cs="Calibri"/>
                <w:noProof/>
              </w:rPr>
              <w:t>Eligible Costs for Match</w:t>
            </w:r>
            <w:r w:rsidR="0070152F">
              <w:rPr>
                <w:noProof/>
                <w:webHidden/>
              </w:rPr>
              <w:tab/>
            </w:r>
            <w:r w:rsidR="0070152F">
              <w:rPr>
                <w:noProof/>
                <w:webHidden/>
              </w:rPr>
              <w:fldChar w:fldCharType="begin"/>
            </w:r>
            <w:r w:rsidR="0070152F">
              <w:rPr>
                <w:noProof/>
                <w:webHidden/>
              </w:rPr>
              <w:instrText xml:space="preserve"> PAGEREF _Toc81570589 \h </w:instrText>
            </w:r>
            <w:r w:rsidR="0070152F">
              <w:rPr>
                <w:noProof/>
                <w:webHidden/>
              </w:rPr>
            </w:r>
            <w:r w:rsidR="0070152F">
              <w:rPr>
                <w:noProof/>
                <w:webHidden/>
              </w:rPr>
              <w:fldChar w:fldCharType="separate"/>
            </w:r>
            <w:r w:rsidR="0070152F">
              <w:rPr>
                <w:noProof/>
                <w:webHidden/>
              </w:rPr>
              <w:t>18</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0" w:history="1">
            <w:r w:rsidR="0070152F" w:rsidRPr="008E73D9">
              <w:rPr>
                <w:rStyle w:val="Hyperlink"/>
                <w:rFonts w:ascii="Calibri" w:eastAsia="Calibri" w:hAnsi="Calibri" w:cs="Calibri"/>
                <w:noProof/>
              </w:rPr>
              <w:t>Documentation of Match</w:t>
            </w:r>
            <w:r w:rsidR="0070152F">
              <w:rPr>
                <w:noProof/>
                <w:webHidden/>
              </w:rPr>
              <w:tab/>
            </w:r>
            <w:r w:rsidR="0070152F">
              <w:rPr>
                <w:noProof/>
                <w:webHidden/>
              </w:rPr>
              <w:fldChar w:fldCharType="begin"/>
            </w:r>
            <w:r w:rsidR="0070152F">
              <w:rPr>
                <w:noProof/>
                <w:webHidden/>
              </w:rPr>
              <w:instrText xml:space="preserve"> PAGEREF _Toc81570590 \h </w:instrText>
            </w:r>
            <w:r w:rsidR="0070152F">
              <w:rPr>
                <w:noProof/>
                <w:webHidden/>
              </w:rPr>
            </w:r>
            <w:r w:rsidR="0070152F">
              <w:rPr>
                <w:noProof/>
                <w:webHidden/>
              </w:rPr>
              <w:fldChar w:fldCharType="separate"/>
            </w:r>
            <w:r w:rsidR="0070152F">
              <w:rPr>
                <w:noProof/>
                <w:webHidden/>
              </w:rPr>
              <w:t>19</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1" w:history="1">
            <w:r w:rsidR="0070152F" w:rsidRPr="008E73D9">
              <w:rPr>
                <w:rStyle w:val="Hyperlink"/>
                <w:rFonts w:ascii="Calibri" w:eastAsia="Calibri" w:hAnsi="Calibri" w:cs="Calibri"/>
                <w:noProof/>
              </w:rPr>
              <w:t>Cash Match</w:t>
            </w:r>
            <w:r w:rsidR="0070152F">
              <w:rPr>
                <w:noProof/>
                <w:webHidden/>
              </w:rPr>
              <w:tab/>
            </w:r>
            <w:r w:rsidR="0070152F">
              <w:rPr>
                <w:noProof/>
                <w:webHidden/>
              </w:rPr>
              <w:fldChar w:fldCharType="begin"/>
            </w:r>
            <w:r w:rsidR="0070152F">
              <w:rPr>
                <w:noProof/>
                <w:webHidden/>
              </w:rPr>
              <w:instrText xml:space="preserve"> PAGEREF _Toc81570591 \h </w:instrText>
            </w:r>
            <w:r w:rsidR="0070152F">
              <w:rPr>
                <w:noProof/>
                <w:webHidden/>
              </w:rPr>
            </w:r>
            <w:r w:rsidR="0070152F">
              <w:rPr>
                <w:noProof/>
                <w:webHidden/>
              </w:rPr>
              <w:fldChar w:fldCharType="separate"/>
            </w:r>
            <w:r w:rsidR="0070152F">
              <w:rPr>
                <w:noProof/>
                <w:webHidden/>
              </w:rPr>
              <w:t>19</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2" w:history="1">
            <w:r w:rsidR="0070152F" w:rsidRPr="008E73D9">
              <w:rPr>
                <w:rStyle w:val="Hyperlink"/>
                <w:rFonts w:ascii="Calibri" w:eastAsia="Calibri" w:hAnsi="Calibri" w:cs="Calibri"/>
                <w:noProof/>
              </w:rPr>
              <w:t>In-Kind Match</w:t>
            </w:r>
            <w:r w:rsidR="0070152F">
              <w:rPr>
                <w:noProof/>
                <w:webHidden/>
              </w:rPr>
              <w:tab/>
            </w:r>
            <w:r w:rsidR="0070152F">
              <w:rPr>
                <w:noProof/>
                <w:webHidden/>
              </w:rPr>
              <w:fldChar w:fldCharType="begin"/>
            </w:r>
            <w:r w:rsidR="0070152F">
              <w:rPr>
                <w:noProof/>
                <w:webHidden/>
              </w:rPr>
              <w:instrText xml:space="preserve"> PAGEREF _Toc81570592 \h </w:instrText>
            </w:r>
            <w:r w:rsidR="0070152F">
              <w:rPr>
                <w:noProof/>
                <w:webHidden/>
              </w:rPr>
            </w:r>
            <w:r w:rsidR="0070152F">
              <w:rPr>
                <w:noProof/>
                <w:webHidden/>
              </w:rPr>
              <w:fldChar w:fldCharType="separate"/>
            </w:r>
            <w:r w:rsidR="0070152F">
              <w:rPr>
                <w:noProof/>
                <w:webHidden/>
              </w:rPr>
              <w:t>19</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3" w:history="1">
            <w:r w:rsidR="0070152F" w:rsidRPr="008E73D9">
              <w:rPr>
                <w:rStyle w:val="Hyperlink"/>
                <w:rFonts w:ascii="Calibri" w:eastAsia="Calibri" w:hAnsi="Calibri" w:cs="Calibri"/>
                <w:noProof/>
              </w:rPr>
              <w:t>Memorandum of Understanding</w:t>
            </w:r>
            <w:r w:rsidR="0070152F">
              <w:rPr>
                <w:noProof/>
                <w:webHidden/>
              </w:rPr>
              <w:tab/>
            </w:r>
            <w:r w:rsidR="0070152F">
              <w:rPr>
                <w:noProof/>
                <w:webHidden/>
              </w:rPr>
              <w:fldChar w:fldCharType="begin"/>
            </w:r>
            <w:r w:rsidR="0070152F">
              <w:rPr>
                <w:noProof/>
                <w:webHidden/>
              </w:rPr>
              <w:instrText xml:space="preserve"> PAGEREF _Toc81570593 \h </w:instrText>
            </w:r>
            <w:r w:rsidR="0070152F">
              <w:rPr>
                <w:noProof/>
                <w:webHidden/>
              </w:rPr>
            </w:r>
            <w:r w:rsidR="0070152F">
              <w:rPr>
                <w:noProof/>
                <w:webHidden/>
              </w:rPr>
              <w:fldChar w:fldCharType="separate"/>
            </w:r>
            <w:r w:rsidR="0070152F">
              <w:rPr>
                <w:noProof/>
                <w:webHidden/>
              </w:rPr>
              <w:t>21</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94" w:history="1">
            <w:r w:rsidR="0070152F" w:rsidRPr="008E73D9">
              <w:rPr>
                <w:rStyle w:val="Hyperlink"/>
                <w:rFonts w:ascii="Calibri" w:hAnsi="Calibri" w:cs="Calibri"/>
                <w:noProof/>
              </w:rPr>
              <w:t>HOUSING PROGRAM MODELS &amp; RESOURCES</w:t>
            </w:r>
            <w:r w:rsidR="0070152F">
              <w:rPr>
                <w:noProof/>
                <w:webHidden/>
              </w:rPr>
              <w:tab/>
            </w:r>
            <w:r w:rsidR="0070152F">
              <w:rPr>
                <w:noProof/>
                <w:webHidden/>
              </w:rPr>
              <w:fldChar w:fldCharType="begin"/>
            </w:r>
            <w:r w:rsidR="0070152F">
              <w:rPr>
                <w:noProof/>
                <w:webHidden/>
              </w:rPr>
              <w:instrText xml:space="preserve"> PAGEREF _Toc81570594 \h </w:instrText>
            </w:r>
            <w:r w:rsidR="0070152F">
              <w:rPr>
                <w:noProof/>
                <w:webHidden/>
              </w:rPr>
            </w:r>
            <w:r w:rsidR="0070152F">
              <w:rPr>
                <w:noProof/>
                <w:webHidden/>
              </w:rPr>
              <w:fldChar w:fldCharType="separate"/>
            </w:r>
            <w:r w:rsidR="0070152F">
              <w:rPr>
                <w:noProof/>
                <w:webHidden/>
              </w:rPr>
              <w:t>22</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5" w:history="1">
            <w:r w:rsidR="0070152F" w:rsidRPr="008E73D9">
              <w:rPr>
                <w:rStyle w:val="Hyperlink"/>
                <w:rFonts w:ascii="Calibri" w:hAnsi="Calibri" w:cs="Calibri"/>
                <w:noProof/>
              </w:rPr>
              <w:t>Permanent Supportive Housing (PSH)</w:t>
            </w:r>
            <w:r w:rsidR="0070152F">
              <w:rPr>
                <w:noProof/>
                <w:webHidden/>
              </w:rPr>
              <w:tab/>
            </w:r>
            <w:r w:rsidR="0070152F">
              <w:rPr>
                <w:noProof/>
                <w:webHidden/>
              </w:rPr>
              <w:fldChar w:fldCharType="begin"/>
            </w:r>
            <w:r w:rsidR="0070152F">
              <w:rPr>
                <w:noProof/>
                <w:webHidden/>
              </w:rPr>
              <w:instrText xml:space="preserve"> PAGEREF _Toc81570595 \h </w:instrText>
            </w:r>
            <w:r w:rsidR="0070152F">
              <w:rPr>
                <w:noProof/>
                <w:webHidden/>
              </w:rPr>
            </w:r>
            <w:r w:rsidR="0070152F">
              <w:rPr>
                <w:noProof/>
                <w:webHidden/>
              </w:rPr>
              <w:fldChar w:fldCharType="separate"/>
            </w:r>
            <w:r w:rsidR="0070152F">
              <w:rPr>
                <w:noProof/>
                <w:webHidden/>
              </w:rPr>
              <w:t>22</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6" w:history="1">
            <w:r w:rsidR="0070152F" w:rsidRPr="008E73D9">
              <w:rPr>
                <w:rStyle w:val="Hyperlink"/>
                <w:rFonts w:ascii="Calibri" w:hAnsi="Calibri" w:cs="Calibri"/>
                <w:noProof/>
              </w:rPr>
              <w:t>Rapid Re-Housing (RRH)</w:t>
            </w:r>
            <w:r w:rsidR="0070152F">
              <w:rPr>
                <w:noProof/>
                <w:webHidden/>
              </w:rPr>
              <w:tab/>
            </w:r>
            <w:r w:rsidR="0070152F">
              <w:rPr>
                <w:noProof/>
                <w:webHidden/>
              </w:rPr>
              <w:fldChar w:fldCharType="begin"/>
            </w:r>
            <w:r w:rsidR="0070152F">
              <w:rPr>
                <w:noProof/>
                <w:webHidden/>
              </w:rPr>
              <w:instrText xml:space="preserve"> PAGEREF _Toc81570596 \h </w:instrText>
            </w:r>
            <w:r w:rsidR="0070152F">
              <w:rPr>
                <w:noProof/>
                <w:webHidden/>
              </w:rPr>
            </w:r>
            <w:r w:rsidR="0070152F">
              <w:rPr>
                <w:noProof/>
                <w:webHidden/>
              </w:rPr>
              <w:fldChar w:fldCharType="separate"/>
            </w:r>
            <w:r w:rsidR="0070152F">
              <w:rPr>
                <w:noProof/>
                <w:webHidden/>
              </w:rPr>
              <w:t>23</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7" w:history="1">
            <w:r w:rsidR="0070152F" w:rsidRPr="008E73D9">
              <w:rPr>
                <w:rStyle w:val="Hyperlink"/>
                <w:rFonts w:ascii="Calibri" w:hAnsi="Calibri" w:cs="Calibri"/>
                <w:noProof/>
              </w:rPr>
              <w:t>Joint Transitional Housing and Rapid Re-Housing (Joint TH-RRH)</w:t>
            </w:r>
            <w:r w:rsidR="0070152F">
              <w:rPr>
                <w:noProof/>
                <w:webHidden/>
              </w:rPr>
              <w:tab/>
            </w:r>
            <w:r w:rsidR="0070152F">
              <w:rPr>
                <w:noProof/>
                <w:webHidden/>
              </w:rPr>
              <w:fldChar w:fldCharType="begin"/>
            </w:r>
            <w:r w:rsidR="0070152F">
              <w:rPr>
                <w:noProof/>
                <w:webHidden/>
              </w:rPr>
              <w:instrText xml:space="preserve"> PAGEREF _Toc81570597 \h </w:instrText>
            </w:r>
            <w:r w:rsidR="0070152F">
              <w:rPr>
                <w:noProof/>
                <w:webHidden/>
              </w:rPr>
            </w:r>
            <w:r w:rsidR="0070152F">
              <w:rPr>
                <w:noProof/>
                <w:webHidden/>
              </w:rPr>
              <w:fldChar w:fldCharType="separate"/>
            </w:r>
            <w:r w:rsidR="0070152F">
              <w:rPr>
                <w:noProof/>
                <w:webHidden/>
              </w:rPr>
              <w:t>24</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598" w:history="1">
            <w:r w:rsidR="0070152F" w:rsidRPr="008E73D9">
              <w:rPr>
                <w:rStyle w:val="Hyperlink"/>
                <w:rFonts w:ascii="Calibri" w:hAnsi="Calibri" w:cs="Calibri"/>
                <w:noProof/>
              </w:rPr>
              <w:t>Supportive Services Only – Coordinated Entry (SSO-CE)</w:t>
            </w:r>
            <w:r w:rsidR="0070152F">
              <w:rPr>
                <w:noProof/>
                <w:webHidden/>
              </w:rPr>
              <w:tab/>
            </w:r>
            <w:r w:rsidR="0070152F">
              <w:rPr>
                <w:noProof/>
                <w:webHidden/>
              </w:rPr>
              <w:fldChar w:fldCharType="begin"/>
            </w:r>
            <w:r w:rsidR="0070152F">
              <w:rPr>
                <w:noProof/>
                <w:webHidden/>
              </w:rPr>
              <w:instrText xml:space="preserve"> PAGEREF _Toc81570598 \h </w:instrText>
            </w:r>
            <w:r w:rsidR="0070152F">
              <w:rPr>
                <w:noProof/>
                <w:webHidden/>
              </w:rPr>
            </w:r>
            <w:r w:rsidR="0070152F">
              <w:rPr>
                <w:noProof/>
                <w:webHidden/>
              </w:rPr>
              <w:fldChar w:fldCharType="separate"/>
            </w:r>
            <w:r w:rsidR="0070152F">
              <w:rPr>
                <w:noProof/>
                <w:webHidden/>
              </w:rPr>
              <w:t>25</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599" w:history="1">
            <w:r w:rsidR="0070152F" w:rsidRPr="008E73D9">
              <w:rPr>
                <w:rStyle w:val="Hyperlink"/>
                <w:rFonts w:ascii="Calibri" w:hAnsi="Calibri" w:cs="Calibri"/>
                <w:noProof/>
              </w:rPr>
              <w:t>APPENDICES</w:t>
            </w:r>
            <w:r w:rsidR="0070152F">
              <w:rPr>
                <w:noProof/>
                <w:webHidden/>
              </w:rPr>
              <w:tab/>
            </w:r>
            <w:r w:rsidR="0070152F">
              <w:rPr>
                <w:noProof/>
                <w:webHidden/>
              </w:rPr>
              <w:fldChar w:fldCharType="begin"/>
            </w:r>
            <w:r w:rsidR="0070152F">
              <w:rPr>
                <w:noProof/>
                <w:webHidden/>
              </w:rPr>
              <w:instrText xml:space="preserve"> PAGEREF _Toc81570599 \h </w:instrText>
            </w:r>
            <w:r w:rsidR="0070152F">
              <w:rPr>
                <w:noProof/>
                <w:webHidden/>
              </w:rPr>
            </w:r>
            <w:r w:rsidR="0070152F">
              <w:rPr>
                <w:noProof/>
                <w:webHidden/>
              </w:rPr>
              <w:fldChar w:fldCharType="separate"/>
            </w:r>
            <w:r w:rsidR="0070152F">
              <w:rPr>
                <w:noProof/>
                <w:webHidden/>
              </w:rPr>
              <w:t>26</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600" w:history="1">
            <w:r w:rsidR="0070152F" w:rsidRPr="008E73D9">
              <w:rPr>
                <w:rStyle w:val="Hyperlink"/>
                <w:rFonts w:ascii="Calibri" w:hAnsi="Calibri" w:cs="Calibri"/>
                <w:noProof/>
              </w:rPr>
              <w:t>Conflict of Interest and limits to primary religious organizations</w:t>
            </w:r>
            <w:r w:rsidR="0070152F">
              <w:rPr>
                <w:noProof/>
                <w:webHidden/>
              </w:rPr>
              <w:tab/>
            </w:r>
            <w:r w:rsidR="0070152F">
              <w:rPr>
                <w:noProof/>
                <w:webHidden/>
              </w:rPr>
              <w:fldChar w:fldCharType="begin"/>
            </w:r>
            <w:r w:rsidR="0070152F">
              <w:rPr>
                <w:noProof/>
                <w:webHidden/>
              </w:rPr>
              <w:instrText xml:space="preserve"> PAGEREF _Toc81570600 \h </w:instrText>
            </w:r>
            <w:r w:rsidR="0070152F">
              <w:rPr>
                <w:noProof/>
                <w:webHidden/>
              </w:rPr>
            </w:r>
            <w:r w:rsidR="0070152F">
              <w:rPr>
                <w:noProof/>
                <w:webHidden/>
              </w:rPr>
              <w:fldChar w:fldCharType="separate"/>
            </w:r>
            <w:r w:rsidR="0070152F">
              <w:rPr>
                <w:noProof/>
                <w:webHidden/>
              </w:rPr>
              <w:t>27</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601" w:history="1">
            <w:r w:rsidR="0070152F" w:rsidRPr="008E73D9">
              <w:rPr>
                <w:rStyle w:val="Hyperlink"/>
                <w:rFonts w:ascii="Calibri" w:hAnsi="Calibri" w:cs="Calibri"/>
                <w:noProof/>
              </w:rPr>
              <w:t>Fair Housing Policy &amp; Statement of Agreement</w:t>
            </w:r>
            <w:r w:rsidR="0070152F">
              <w:rPr>
                <w:noProof/>
                <w:webHidden/>
              </w:rPr>
              <w:tab/>
            </w:r>
            <w:r w:rsidR="0070152F">
              <w:rPr>
                <w:noProof/>
                <w:webHidden/>
              </w:rPr>
              <w:fldChar w:fldCharType="begin"/>
            </w:r>
            <w:r w:rsidR="0070152F">
              <w:rPr>
                <w:noProof/>
                <w:webHidden/>
              </w:rPr>
              <w:instrText xml:space="preserve"> PAGEREF _Toc81570601 \h </w:instrText>
            </w:r>
            <w:r w:rsidR="0070152F">
              <w:rPr>
                <w:noProof/>
                <w:webHidden/>
              </w:rPr>
            </w:r>
            <w:r w:rsidR="0070152F">
              <w:rPr>
                <w:noProof/>
                <w:webHidden/>
              </w:rPr>
              <w:fldChar w:fldCharType="separate"/>
            </w:r>
            <w:r w:rsidR="0070152F">
              <w:rPr>
                <w:noProof/>
                <w:webHidden/>
              </w:rPr>
              <w:t>29</w:t>
            </w:r>
            <w:r w:rsidR="0070152F">
              <w:rPr>
                <w:noProof/>
                <w:webHidden/>
              </w:rPr>
              <w:fldChar w:fldCharType="end"/>
            </w:r>
          </w:hyperlink>
        </w:p>
        <w:p w:rsidR="0070152F" w:rsidRDefault="00FC19B8">
          <w:pPr>
            <w:pStyle w:val="TOC2"/>
            <w:tabs>
              <w:tab w:val="right" w:leader="dot" w:pos="9350"/>
            </w:tabs>
            <w:rPr>
              <w:rFonts w:asciiTheme="minorHAnsi" w:eastAsiaTheme="minorEastAsia" w:hAnsiTheme="minorHAnsi" w:cstheme="minorBidi"/>
              <w:noProof/>
              <w:sz w:val="22"/>
              <w:szCs w:val="22"/>
            </w:rPr>
          </w:pPr>
          <w:hyperlink w:anchor="_Toc81570602" w:history="1">
            <w:r w:rsidR="0070152F" w:rsidRPr="008E73D9">
              <w:rPr>
                <w:rStyle w:val="Hyperlink"/>
                <w:rFonts w:ascii="Calibri" w:hAnsi="Calibri" w:cs="Calibri"/>
                <w:noProof/>
              </w:rPr>
              <w:t>Housing First Agreement</w:t>
            </w:r>
            <w:r w:rsidR="0070152F">
              <w:rPr>
                <w:noProof/>
                <w:webHidden/>
              </w:rPr>
              <w:tab/>
            </w:r>
            <w:r w:rsidR="0070152F">
              <w:rPr>
                <w:noProof/>
                <w:webHidden/>
              </w:rPr>
              <w:fldChar w:fldCharType="begin"/>
            </w:r>
            <w:r w:rsidR="0070152F">
              <w:rPr>
                <w:noProof/>
                <w:webHidden/>
              </w:rPr>
              <w:instrText xml:space="preserve"> PAGEREF _Toc81570602 \h </w:instrText>
            </w:r>
            <w:r w:rsidR="0070152F">
              <w:rPr>
                <w:noProof/>
                <w:webHidden/>
              </w:rPr>
            </w:r>
            <w:r w:rsidR="0070152F">
              <w:rPr>
                <w:noProof/>
                <w:webHidden/>
              </w:rPr>
              <w:fldChar w:fldCharType="separate"/>
            </w:r>
            <w:r w:rsidR="0070152F">
              <w:rPr>
                <w:noProof/>
                <w:webHidden/>
              </w:rPr>
              <w:t>31</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603" w:history="1">
            <w:r w:rsidR="0070152F" w:rsidRPr="008E73D9">
              <w:rPr>
                <w:rStyle w:val="Hyperlink"/>
                <w:rFonts w:ascii="Calibri" w:hAnsi="Calibri" w:cs="Calibri"/>
                <w:noProof/>
              </w:rPr>
              <w:t>SAMPLE</w:t>
            </w:r>
            <w:r w:rsidR="0070152F">
              <w:rPr>
                <w:noProof/>
                <w:webHidden/>
              </w:rPr>
              <w:tab/>
            </w:r>
            <w:r w:rsidR="0070152F">
              <w:rPr>
                <w:noProof/>
                <w:webHidden/>
              </w:rPr>
              <w:fldChar w:fldCharType="begin"/>
            </w:r>
            <w:r w:rsidR="0070152F">
              <w:rPr>
                <w:noProof/>
                <w:webHidden/>
              </w:rPr>
              <w:instrText xml:space="preserve"> PAGEREF _Toc81570603 \h </w:instrText>
            </w:r>
            <w:r w:rsidR="0070152F">
              <w:rPr>
                <w:noProof/>
                <w:webHidden/>
              </w:rPr>
            </w:r>
            <w:r w:rsidR="0070152F">
              <w:rPr>
                <w:noProof/>
                <w:webHidden/>
              </w:rPr>
              <w:fldChar w:fldCharType="separate"/>
            </w:r>
            <w:r w:rsidR="0070152F">
              <w:rPr>
                <w:noProof/>
                <w:webHidden/>
              </w:rPr>
              <w:t>32</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604" w:history="1">
            <w:r w:rsidR="0070152F" w:rsidRPr="008E73D9">
              <w:rPr>
                <w:rStyle w:val="Hyperlink"/>
                <w:rFonts w:ascii="Calibri" w:hAnsi="Calibri" w:cs="Calibri"/>
                <w:noProof/>
              </w:rPr>
              <w:t>MATCH LETTERS</w:t>
            </w:r>
            <w:r w:rsidR="0070152F">
              <w:rPr>
                <w:noProof/>
                <w:webHidden/>
              </w:rPr>
              <w:tab/>
            </w:r>
            <w:r w:rsidR="0070152F">
              <w:rPr>
                <w:noProof/>
                <w:webHidden/>
              </w:rPr>
              <w:fldChar w:fldCharType="begin"/>
            </w:r>
            <w:r w:rsidR="0070152F">
              <w:rPr>
                <w:noProof/>
                <w:webHidden/>
              </w:rPr>
              <w:instrText xml:space="preserve"> PAGEREF _Toc81570604 \h </w:instrText>
            </w:r>
            <w:r w:rsidR="0070152F">
              <w:rPr>
                <w:noProof/>
                <w:webHidden/>
              </w:rPr>
            </w:r>
            <w:r w:rsidR="0070152F">
              <w:rPr>
                <w:noProof/>
                <w:webHidden/>
              </w:rPr>
              <w:fldChar w:fldCharType="separate"/>
            </w:r>
            <w:r w:rsidR="0070152F">
              <w:rPr>
                <w:noProof/>
                <w:webHidden/>
              </w:rPr>
              <w:t>32</w:t>
            </w:r>
            <w:r w:rsidR="0070152F">
              <w:rPr>
                <w:noProof/>
                <w:webHidden/>
              </w:rPr>
              <w:fldChar w:fldCharType="end"/>
            </w:r>
          </w:hyperlink>
        </w:p>
        <w:p w:rsidR="0070152F" w:rsidRDefault="00FC19B8">
          <w:pPr>
            <w:pStyle w:val="TOC1"/>
            <w:tabs>
              <w:tab w:val="right" w:leader="dot" w:pos="9350"/>
            </w:tabs>
            <w:rPr>
              <w:rFonts w:asciiTheme="minorHAnsi" w:eastAsiaTheme="minorEastAsia" w:hAnsiTheme="minorHAnsi" w:cstheme="minorBidi"/>
              <w:noProof/>
              <w:sz w:val="22"/>
              <w:szCs w:val="22"/>
            </w:rPr>
          </w:pPr>
          <w:hyperlink w:anchor="_Toc81570605" w:history="1">
            <w:r w:rsidR="0070152F" w:rsidRPr="008E73D9">
              <w:rPr>
                <w:rStyle w:val="Hyperlink"/>
                <w:rFonts w:ascii="Calibri" w:hAnsi="Calibri" w:cs="Calibri"/>
                <w:noProof/>
              </w:rPr>
              <w:t>&amp; MOU</w:t>
            </w:r>
            <w:r w:rsidR="0070152F">
              <w:rPr>
                <w:noProof/>
                <w:webHidden/>
              </w:rPr>
              <w:tab/>
            </w:r>
            <w:r w:rsidR="0070152F">
              <w:rPr>
                <w:noProof/>
                <w:webHidden/>
              </w:rPr>
              <w:fldChar w:fldCharType="begin"/>
            </w:r>
            <w:r w:rsidR="0070152F">
              <w:rPr>
                <w:noProof/>
                <w:webHidden/>
              </w:rPr>
              <w:instrText xml:space="preserve"> PAGEREF _Toc81570605 \h </w:instrText>
            </w:r>
            <w:r w:rsidR="0070152F">
              <w:rPr>
                <w:noProof/>
                <w:webHidden/>
              </w:rPr>
            </w:r>
            <w:r w:rsidR="0070152F">
              <w:rPr>
                <w:noProof/>
                <w:webHidden/>
              </w:rPr>
              <w:fldChar w:fldCharType="separate"/>
            </w:r>
            <w:r w:rsidR="0070152F">
              <w:rPr>
                <w:noProof/>
                <w:webHidden/>
              </w:rPr>
              <w:t>32</w:t>
            </w:r>
            <w:r w:rsidR="0070152F">
              <w:rPr>
                <w:noProof/>
                <w:webHidden/>
              </w:rPr>
              <w:fldChar w:fldCharType="end"/>
            </w:r>
          </w:hyperlink>
        </w:p>
        <w:p w:rsidR="00155AAE" w:rsidRDefault="00155AAE">
          <w:r>
            <w:rPr>
              <w:b/>
              <w:bCs/>
              <w:noProof/>
            </w:rPr>
            <w:fldChar w:fldCharType="end"/>
          </w:r>
        </w:p>
      </w:sdtContent>
    </w:sdt>
    <w:p w:rsidR="00155AAE" w:rsidRDefault="00155AAE">
      <w:pPr>
        <w:spacing w:after="160" w:line="259" w:lineRule="auto"/>
        <w:rPr>
          <w:rFonts w:ascii="Calibri" w:hAnsi="Calibri" w:cs="Arial"/>
          <w:b/>
          <w:bCs/>
          <w:color w:val="000000"/>
        </w:rPr>
      </w:pPr>
      <w:r>
        <w:rPr>
          <w:rFonts w:ascii="Calibri" w:hAnsi="Calibri" w:cs="Arial"/>
          <w:b/>
          <w:bCs/>
          <w:color w:val="000000"/>
        </w:rPr>
        <w:br w:type="page"/>
      </w:r>
    </w:p>
    <w:p w:rsidR="003F0097" w:rsidRDefault="003F0097" w:rsidP="003F0097">
      <w:pPr>
        <w:autoSpaceDE w:val="0"/>
        <w:autoSpaceDN w:val="0"/>
        <w:adjustRightInd w:val="0"/>
        <w:rPr>
          <w:rFonts w:ascii="Calibri" w:hAnsi="Calibri" w:cs="Arial"/>
          <w:b/>
          <w:bCs/>
          <w:color w:val="000000"/>
        </w:rPr>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74930</wp:posOffset>
                </wp:positionV>
                <wp:extent cx="5943600" cy="51879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879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45" w:rsidRPr="00814E9C" w:rsidRDefault="00E85245" w:rsidP="003F0097">
                            <w:pPr>
                              <w:pStyle w:val="Heading1"/>
                              <w:rPr>
                                <w:rFonts w:ascii="Calibri" w:hAnsi="Calibri" w:cs="Calibri"/>
                                <w:color w:val="FFFFFF"/>
                              </w:rPr>
                            </w:pPr>
                            <w:bookmarkStart w:id="0" w:name="_Toc81570566"/>
                            <w:bookmarkStart w:id="1" w:name="_Toc81319017"/>
                            <w:r w:rsidRPr="00814E9C">
                              <w:rPr>
                                <w:rFonts w:ascii="Calibri" w:hAnsi="Calibri" w:cs="Calibri"/>
                                <w:color w:val="FFFFFF"/>
                              </w:rPr>
                              <w:t>BACKGROUND</w:t>
                            </w:r>
                            <w:bookmarkEnd w:id="0"/>
                          </w:p>
                          <w:p w:rsidR="00E85245" w:rsidRDefault="00E85245"/>
                          <w:p w:rsidR="00E85245" w:rsidRPr="00814E9C" w:rsidRDefault="00E85245" w:rsidP="003F0097">
                            <w:pPr>
                              <w:pStyle w:val="Heading1"/>
                              <w:rPr>
                                <w:rFonts w:ascii="Calibri" w:hAnsi="Calibri" w:cs="Calibri"/>
                                <w:color w:val="FFFFFF"/>
                              </w:rPr>
                            </w:pPr>
                            <w:bookmarkStart w:id="2" w:name="_Toc81570567"/>
                            <w:r w:rsidRPr="0007642E">
                              <w:rPr>
                                <w:rFonts w:ascii="Calibri" w:hAnsi="Calibri" w:cs="Calibri"/>
                                <w:color w:val="FFFFFF"/>
                              </w:rPr>
                              <w:t>APPLICATION SUBMISSION GUIDELINES</w:t>
                            </w:r>
                            <w:r w:rsidRPr="00814E9C">
                              <w:rPr>
                                <w:rFonts w:ascii="Calibri" w:hAnsi="Calibri" w:cs="Calibri"/>
                                <w:color w:val="FFFFFF"/>
                              </w:rPr>
                              <w:t>BACKGROUND</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5.9pt;width:468pt;height:40.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" fillcolor="#cf7347" stroked="f">
                <v:textbox>
                  <w:txbxContent>
                    <w:p w:rsidR="00E85245" w:rsidRPr="00814E9C" w:rsidRDefault="00E85245" w:rsidP="003F0097">
                      <w:pPr>
                        <w:pStyle w:val="Heading1"/>
                        <w:rPr>
                          <w:rFonts w:ascii="Calibri" w:hAnsi="Calibri" w:cs="Calibri"/>
                          <w:color w:val="FFFFFF"/>
                        </w:rPr>
                      </w:pPr>
                      <w:bookmarkStart w:id="3" w:name="_Toc81570566"/>
                      <w:bookmarkStart w:id="4" w:name="_Toc81319017"/>
                      <w:r w:rsidRPr="00814E9C">
                        <w:rPr>
                          <w:rFonts w:ascii="Calibri" w:hAnsi="Calibri" w:cs="Calibri"/>
                          <w:color w:val="FFFFFF"/>
                        </w:rPr>
                        <w:t>BACKGROUND</w:t>
                      </w:r>
                      <w:bookmarkEnd w:id="3"/>
                    </w:p>
                    <w:p w:rsidR="00E85245" w:rsidRDefault="00E85245"/>
                    <w:p w:rsidR="00E85245" w:rsidRPr="00814E9C" w:rsidRDefault="00E85245" w:rsidP="003F0097">
                      <w:pPr>
                        <w:pStyle w:val="Heading1"/>
                        <w:rPr>
                          <w:rFonts w:ascii="Calibri" w:hAnsi="Calibri" w:cs="Calibri"/>
                          <w:color w:val="FFFFFF"/>
                        </w:rPr>
                      </w:pPr>
                      <w:bookmarkStart w:id="5" w:name="_Toc81570567"/>
                      <w:r w:rsidRPr="0007642E">
                        <w:rPr>
                          <w:rFonts w:ascii="Calibri" w:hAnsi="Calibri" w:cs="Calibri"/>
                          <w:color w:val="FFFFFF"/>
                        </w:rPr>
                        <w:t>APPLICATION SUBMISSION GUIDELINES</w:t>
                      </w:r>
                      <w:r w:rsidRPr="00814E9C">
                        <w:rPr>
                          <w:rFonts w:ascii="Calibri" w:hAnsi="Calibri" w:cs="Calibri"/>
                          <w:color w:val="FFFFFF"/>
                        </w:rPr>
                        <w:t>BACKGROUND</w:t>
                      </w:r>
                      <w:bookmarkEnd w:id="4"/>
                      <w:bookmarkEnd w:id="5"/>
                    </w:p>
                  </w:txbxContent>
                </v:textbox>
                <w10:wrap anchorx="margin"/>
              </v:shape>
            </w:pict>
          </mc:Fallback>
        </mc:AlternateContent>
      </w:r>
    </w:p>
    <w:p w:rsidR="003F0097" w:rsidRPr="003B604F" w:rsidRDefault="003F0097" w:rsidP="003F0097">
      <w:pPr>
        <w:autoSpaceDE w:val="0"/>
        <w:autoSpaceDN w:val="0"/>
        <w:adjustRightInd w:val="0"/>
        <w:rPr>
          <w:rFonts w:ascii="Calibri" w:hAnsi="Calibri" w:cs="Arial"/>
          <w:b/>
          <w:bCs/>
          <w:color w:val="000000"/>
        </w:rPr>
      </w:pPr>
    </w:p>
    <w:p w:rsidR="003F0097" w:rsidRDefault="003F0097" w:rsidP="003F0097">
      <w:pPr>
        <w:autoSpaceDE w:val="0"/>
        <w:autoSpaceDN w:val="0"/>
        <w:adjustRightInd w:val="0"/>
        <w:rPr>
          <w:rFonts w:ascii="Calibri" w:hAnsi="Calibri"/>
          <w:b/>
          <w:bCs/>
          <w:caps/>
          <w:color w:val="000000"/>
          <w:sz w:val="22"/>
          <w:szCs w:val="22"/>
        </w:rPr>
      </w:pPr>
    </w:p>
    <w:p w:rsidR="003F0097" w:rsidRDefault="003F0097" w:rsidP="003F0097">
      <w:pPr>
        <w:autoSpaceDE w:val="0"/>
        <w:autoSpaceDN w:val="0"/>
        <w:adjustRightInd w:val="0"/>
        <w:rPr>
          <w:rFonts w:ascii="Calibri" w:hAnsi="Calibri"/>
          <w:color w:val="000000"/>
          <w:sz w:val="22"/>
          <w:szCs w:val="22"/>
        </w:rPr>
      </w:pPr>
      <w:bookmarkStart w:id="6" w:name="background"/>
      <w:bookmarkEnd w:id="6"/>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Mayor’s Office of Homeless Services (MOHS), on behalf of the Baltimore City Continuum of Care, i</w:t>
      </w:r>
      <w:r w:rsidRPr="00CC6F21">
        <w:rPr>
          <w:rFonts w:ascii="Calibri" w:hAnsi="Calibri"/>
          <w:color w:val="000000"/>
          <w:sz w:val="22"/>
          <w:szCs w:val="22"/>
        </w:rPr>
        <w:t xml:space="preserve">s </w:t>
      </w:r>
      <w:r>
        <w:rPr>
          <w:rFonts w:ascii="Calibri" w:hAnsi="Calibri"/>
          <w:color w:val="000000"/>
          <w:sz w:val="22"/>
          <w:szCs w:val="22"/>
        </w:rPr>
        <w:t>requesting</w:t>
      </w:r>
      <w:r w:rsidRPr="005935E2">
        <w:rPr>
          <w:rFonts w:ascii="Calibri" w:hAnsi="Calibri"/>
          <w:color w:val="000000"/>
          <w:sz w:val="22"/>
          <w:szCs w:val="22"/>
        </w:rPr>
        <w:t xml:space="preserve"> </w:t>
      </w:r>
      <w:r>
        <w:rPr>
          <w:rFonts w:ascii="Calibri" w:hAnsi="Calibri"/>
          <w:color w:val="000000"/>
          <w:sz w:val="22"/>
          <w:szCs w:val="22"/>
        </w:rPr>
        <w:t xml:space="preserve">applications </w:t>
      </w:r>
      <w:r w:rsidRPr="005935E2">
        <w:rPr>
          <w:rFonts w:ascii="Calibri" w:hAnsi="Calibri"/>
          <w:color w:val="000000"/>
          <w:sz w:val="22"/>
          <w:szCs w:val="22"/>
        </w:rPr>
        <w:t>from eligible organiz</w:t>
      </w:r>
      <w:r>
        <w:rPr>
          <w:rFonts w:ascii="Calibri" w:hAnsi="Calibri"/>
          <w:color w:val="000000"/>
          <w:sz w:val="22"/>
          <w:szCs w:val="22"/>
        </w:rPr>
        <w:t>ations for new and renewal projects to serve individuals, families, and/or unaccompanied youth experiencing homelessness.  This request for applications is being conducted as part of the U.S. Department of Housing and Urban Development’s (HUD) FY 202</w:t>
      </w:r>
      <w:r w:rsidR="00E97C80">
        <w:rPr>
          <w:rFonts w:ascii="Calibri" w:hAnsi="Calibri"/>
          <w:color w:val="000000"/>
          <w:sz w:val="22"/>
          <w:szCs w:val="22"/>
        </w:rPr>
        <w:t xml:space="preserve">2 </w:t>
      </w:r>
      <w:r>
        <w:rPr>
          <w:rFonts w:ascii="Calibri" w:hAnsi="Calibri"/>
          <w:color w:val="000000"/>
          <w:sz w:val="22"/>
          <w:szCs w:val="22"/>
        </w:rPr>
        <w:t xml:space="preserve">Continuum of Care Program Funding Competition.  HUD requires that each community applying for homeless services funds under the </w:t>
      </w:r>
      <w:proofErr w:type="spellStart"/>
      <w:r>
        <w:rPr>
          <w:rFonts w:ascii="Calibri" w:hAnsi="Calibri"/>
          <w:color w:val="000000"/>
          <w:sz w:val="22"/>
          <w:szCs w:val="22"/>
        </w:rPr>
        <w:t>CoC</w:t>
      </w:r>
      <w:proofErr w:type="spellEnd"/>
      <w:r>
        <w:rPr>
          <w:rFonts w:ascii="Calibri" w:hAnsi="Calibri"/>
          <w:color w:val="000000"/>
          <w:sz w:val="22"/>
          <w:szCs w:val="22"/>
        </w:rPr>
        <w:t xml:space="preserve"> Program conduct a local competition to select new and renewal projects that: align with HUD’s funding priorities, are high-performing, utilize best practices in the field, and best meet the needs of people experiencing homelessness.</w:t>
      </w:r>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A full overview of the local competition process and timeline can be found on the</w:t>
      </w:r>
      <w:hyperlink r:id="rId9" w:history="1">
        <w:r w:rsidRPr="00517B41">
          <w:rPr>
            <w:rStyle w:val="Hyperlink"/>
            <w:rFonts w:ascii="Calibri" w:hAnsi="Calibri"/>
            <w:sz w:val="22"/>
            <w:szCs w:val="22"/>
          </w:rPr>
          <w:t xml:space="preserve"> MOHS website</w:t>
        </w:r>
      </w:hyperlink>
      <w:r>
        <w:rPr>
          <w:rFonts w:ascii="Calibri" w:hAnsi="Calibri"/>
          <w:color w:val="000000"/>
          <w:sz w:val="22"/>
          <w:szCs w:val="22"/>
        </w:rPr>
        <w:t xml:space="preserve">.  All applicants must review the applicable documents for project submission guidelines, timelines, and more information about how projects are scored and selected for inclusion in the Continuum of Care’s application to HUD for funding.  A project’s inclusion in the Continuum of Care’s application to HUD for funding does not guarantee the project will be funded.  All funding requests are reviewed and awarded by HUD as part of the annual competition.  </w:t>
      </w:r>
    </w:p>
    <w:p w:rsidR="003F0097" w:rsidRDefault="003F0097" w:rsidP="003F0097">
      <w:pPr>
        <w:autoSpaceDE w:val="0"/>
        <w:autoSpaceDN w:val="0"/>
        <w:adjustRightInd w:val="0"/>
        <w:rPr>
          <w:rFonts w:ascii="Calibri" w:hAnsi="Calibri"/>
          <w:color w:val="000000"/>
          <w:sz w:val="22"/>
          <w:szCs w:val="22"/>
        </w:rPr>
      </w:pPr>
    </w:p>
    <w:p w:rsidR="003F0097" w:rsidRPr="00AF5B59"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This guide will provide instructions and resources for completing the FY 202</w:t>
      </w:r>
      <w:r w:rsidR="00E97C80">
        <w:rPr>
          <w:rFonts w:ascii="Calibri" w:hAnsi="Calibri"/>
          <w:color w:val="000000"/>
          <w:sz w:val="22"/>
          <w:szCs w:val="22"/>
        </w:rPr>
        <w:t>2</w:t>
      </w:r>
      <w:r>
        <w:rPr>
          <w:rFonts w:ascii="Calibri" w:hAnsi="Calibri"/>
          <w:color w:val="000000"/>
          <w:sz w:val="22"/>
          <w:szCs w:val="22"/>
        </w:rPr>
        <w:t xml:space="preserve"> new and renewal project applications. All renewal projects are eligible to apply for funding unless they have been notified otherwise, according to the procedures described in the FY 202</w:t>
      </w:r>
      <w:r w:rsidR="00E97C80">
        <w:rPr>
          <w:rFonts w:ascii="Calibri" w:hAnsi="Calibri"/>
          <w:color w:val="000000"/>
          <w:sz w:val="22"/>
          <w:szCs w:val="22"/>
        </w:rPr>
        <w:t>2</w:t>
      </w:r>
      <w:r>
        <w:rPr>
          <w:rFonts w:ascii="Calibri" w:hAnsi="Calibri"/>
          <w:color w:val="000000"/>
          <w:sz w:val="22"/>
          <w:szCs w:val="22"/>
        </w:rPr>
        <w:t xml:space="preserve"> Local Competition Guidelines document.  </w:t>
      </w:r>
    </w:p>
    <w:p w:rsidR="003F0097" w:rsidRPr="0007642E" w:rsidRDefault="003F0097" w:rsidP="003F0097">
      <w:pPr>
        <w:pStyle w:val="Heading2"/>
        <w:rPr>
          <w:rFonts w:ascii="Calibri" w:hAnsi="Calibri" w:cs="Calibri"/>
          <w:i w:val="0"/>
        </w:rPr>
      </w:pPr>
      <w:bookmarkStart w:id="7" w:name="_Toc81319018"/>
      <w:bookmarkStart w:id="8" w:name="_Toc81570568"/>
      <w:r w:rsidRPr="0007642E">
        <w:rPr>
          <w:rFonts w:ascii="Calibri" w:hAnsi="Calibri" w:cs="Calibri"/>
          <w:i w:val="0"/>
        </w:rPr>
        <w:t>Project Eligibility</w:t>
      </w:r>
      <w:bookmarkEnd w:id="7"/>
      <w:bookmarkEnd w:id="8"/>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following funding requests will be considered for project funding in the FY 202</w:t>
      </w:r>
      <w:r w:rsidR="00E97C80">
        <w:rPr>
          <w:rFonts w:ascii="Calibri" w:hAnsi="Calibri"/>
          <w:color w:val="000000"/>
          <w:sz w:val="22"/>
          <w:szCs w:val="22"/>
        </w:rPr>
        <w:t>2</w:t>
      </w:r>
      <w:r>
        <w:rPr>
          <w:rFonts w:ascii="Calibri" w:hAnsi="Calibri"/>
          <w:color w:val="000000"/>
          <w:sz w:val="22"/>
          <w:szCs w:val="22"/>
        </w:rPr>
        <w:t xml:space="preserve"> Continuum of Care Funding Competition:</w:t>
      </w:r>
    </w:p>
    <w:p w:rsidR="003F0097" w:rsidRPr="00534433"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 xml:space="preserve">Permanent Housing -  Rapid </w:t>
      </w:r>
      <w:r w:rsidR="00E85245">
        <w:rPr>
          <w:rFonts w:ascii="Calibri" w:hAnsi="Calibri"/>
          <w:b/>
          <w:color w:val="000000"/>
          <w:sz w:val="22"/>
          <w:szCs w:val="22"/>
        </w:rPr>
        <w:t>R</w:t>
      </w:r>
      <w:r w:rsidRPr="00814E9C">
        <w:rPr>
          <w:rFonts w:ascii="Calibri" w:hAnsi="Calibri"/>
          <w:b/>
          <w:color w:val="000000"/>
          <w:sz w:val="22"/>
          <w:szCs w:val="22"/>
        </w:rPr>
        <w:t xml:space="preserve">e-housing (RRH) </w:t>
      </w:r>
      <w:r w:rsidRPr="00534433">
        <w:rPr>
          <w:rFonts w:ascii="Calibri" w:hAnsi="Calibri"/>
          <w:color w:val="000000"/>
          <w:sz w:val="22"/>
          <w:szCs w:val="22"/>
        </w:rPr>
        <w:t>projects for homeless individuals and families, including unaccompanied youth, coming directly from the streets or emergency shelter, or persons fleei</w:t>
      </w:r>
      <w:r>
        <w:rPr>
          <w:rFonts w:ascii="Calibri" w:hAnsi="Calibri"/>
          <w:color w:val="000000"/>
          <w:sz w:val="22"/>
          <w:szCs w:val="22"/>
        </w:rPr>
        <w:t>ng domestic violence situations</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 xml:space="preserve">Permanent Housing - Permanent </w:t>
      </w:r>
      <w:r w:rsidR="00E85245">
        <w:rPr>
          <w:rFonts w:ascii="Calibri" w:hAnsi="Calibri"/>
          <w:b/>
          <w:color w:val="000000"/>
          <w:sz w:val="22"/>
          <w:szCs w:val="22"/>
        </w:rPr>
        <w:t>S</w:t>
      </w:r>
      <w:r w:rsidRPr="00814E9C">
        <w:rPr>
          <w:rFonts w:ascii="Calibri" w:hAnsi="Calibri"/>
          <w:b/>
          <w:color w:val="000000"/>
          <w:sz w:val="22"/>
          <w:szCs w:val="22"/>
        </w:rPr>
        <w:t xml:space="preserve">upportive </w:t>
      </w:r>
      <w:r w:rsidR="00E85245">
        <w:rPr>
          <w:rFonts w:ascii="Calibri" w:hAnsi="Calibri"/>
          <w:b/>
          <w:color w:val="000000"/>
          <w:sz w:val="22"/>
          <w:szCs w:val="22"/>
        </w:rPr>
        <w:t>H</w:t>
      </w:r>
      <w:r w:rsidRPr="00814E9C">
        <w:rPr>
          <w:rFonts w:ascii="Calibri" w:hAnsi="Calibri"/>
          <w:b/>
          <w:color w:val="000000"/>
          <w:sz w:val="22"/>
          <w:szCs w:val="22"/>
        </w:rPr>
        <w:t>ousing (PSH)</w:t>
      </w:r>
      <w:r>
        <w:rPr>
          <w:rFonts w:ascii="Calibri" w:hAnsi="Calibri"/>
          <w:color w:val="000000"/>
          <w:sz w:val="22"/>
          <w:szCs w:val="22"/>
        </w:rPr>
        <w:t xml:space="preserve"> </w:t>
      </w:r>
      <w:r w:rsidRPr="00534433">
        <w:rPr>
          <w:rFonts w:ascii="Calibri" w:hAnsi="Calibri"/>
          <w:color w:val="000000"/>
          <w:sz w:val="22"/>
          <w:szCs w:val="22"/>
        </w:rPr>
        <w:t>projects that serve chronically homeless individuals and families</w:t>
      </w:r>
      <w:r>
        <w:rPr>
          <w:rFonts w:ascii="Calibri" w:hAnsi="Calibri"/>
          <w:color w:val="000000"/>
          <w:sz w:val="22"/>
          <w:szCs w:val="22"/>
        </w:rPr>
        <w:t>, including unaccompanied youth (not eligible for domestic violence bonus funds)</w:t>
      </w:r>
    </w:p>
    <w:p w:rsidR="00FC19B8" w:rsidRPr="00FC19B8" w:rsidRDefault="00FC19B8" w:rsidP="00FC19B8">
      <w:pPr>
        <w:pStyle w:val="ListParagraph"/>
        <w:numPr>
          <w:ilvl w:val="1"/>
          <w:numId w:val="4"/>
        </w:numPr>
        <w:spacing w:before="240"/>
        <w:contextualSpacing/>
        <w:rPr>
          <w:rFonts w:asciiTheme="minorHAnsi" w:hAnsiTheme="minorHAnsi" w:cstheme="minorHAnsi"/>
          <w:sz w:val="22"/>
        </w:rPr>
      </w:pPr>
      <w:r w:rsidRPr="00FC19B8">
        <w:rPr>
          <w:rFonts w:asciiTheme="minorHAnsi" w:hAnsiTheme="minorHAnsi" w:cstheme="minorHAnsi"/>
          <w:sz w:val="22"/>
        </w:rPr>
        <w:t>Priority will be given to Permanent Supportive Housing that will continue to provide rental assistance and services to households that were formerly served by AIRS (AIDS Interfaith Residential Services, Inc.)</w:t>
      </w:r>
      <w:r>
        <w:rPr>
          <w:rFonts w:asciiTheme="minorHAnsi" w:hAnsiTheme="minorHAnsi" w:cstheme="minorHAnsi"/>
          <w:sz w:val="22"/>
        </w:rPr>
        <w:t>.</w:t>
      </w:r>
      <w:r w:rsidRPr="00FC19B8">
        <w:rPr>
          <w:rFonts w:asciiTheme="minorHAnsi" w:hAnsiTheme="minorHAnsi" w:cstheme="minorHAnsi"/>
          <w:sz w:val="22"/>
        </w:rPr>
        <w:t xml:space="preserve"> If you need additional details please email </w:t>
      </w:r>
      <w:hyperlink r:id="rId10" w:history="1">
        <w:r w:rsidRPr="00FC19B8">
          <w:rPr>
            <w:rStyle w:val="Hyperlink"/>
            <w:rFonts w:asciiTheme="minorHAnsi" w:hAnsiTheme="minorHAnsi" w:cstheme="minorHAnsi"/>
            <w:sz w:val="22"/>
          </w:rPr>
          <w:t>HSPApplications@baltimorecity.gov</w:t>
        </w:r>
      </w:hyperlink>
    </w:p>
    <w:p w:rsidR="003F0097" w:rsidRPr="00331C7B" w:rsidRDefault="00E85245" w:rsidP="003F0097">
      <w:pPr>
        <w:numPr>
          <w:ilvl w:val="0"/>
          <w:numId w:val="4"/>
        </w:numPr>
        <w:autoSpaceDE w:val="0"/>
        <w:autoSpaceDN w:val="0"/>
        <w:adjustRightInd w:val="0"/>
        <w:spacing w:before="240"/>
        <w:rPr>
          <w:rFonts w:ascii="Calibri" w:hAnsi="Calibri"/>
          <w:color w:val="000000"/>
          <w:sz w:val="22"/>
          <w:szCs w:val="22"/>
        </w:rPr>
      </w:pPr>
      <w:r>
        <w:rPr>
          <w:rFonts w:ascii="Calibri" w:hAnsi="Calibri"/>
          <w:b/>
          <w:color w:val="000000"/>
          <w:sz w:val="22"/>
          <w:szCs w:val="22"/>
        </w:rPr>
        <w:t xml:space="preserve">Joint Component - </w:t>
      </w:r>
      <w:r w:rsidR="003F0097" w:rsidRPr="00814E9C">
        <w:rPr>
          <w:rFonts w:ascii="Calibri" w:hAnsi="Calibri"/>
          <w:b/>
          <w:color w:val="000000"/>
          <w:sz w:val="22"/>
          <w:szCs w:val="22"/>
        </w:rPr>
        <w:t>Transitional Housing and Perm</w:t>
      </w:r>
      <w:bookmarkStart w:id="9" w:name="_GoBack"/>
      <w:bookmarkEnd w:id="9"/>
      <w:r w:rsidR="003F0097" w:rsidRPr="00814E9C">
        <w:rPr>
          <w:rFonts w:ascii="Calibri" w:hAnsi="Calibri"/>
          <w:b/>
          <w:color w:val="000000"/>
          <w:sz w:val="22"/>
          <w:szCs w:val="22"/>
        </w:rPr>
        <w:t xml:space="preserve">anent Housing – Rapid </w:t>
      </w:r>
      <w:r>
        <w:rPr>
          <w:rFonts w:ascii="Calibri" w:hAnsi="Calibri"/>
          <w:b/>
          <w:color w:val="000000"/>
          <w:sz w:val="22"/>
          <w:szCs w:val="22"/>
        </w:rPr>
        <w:t>R</w:t>
      </w:r>
      <w:r w:rsidR="003F0097" w:rsidRPr="00814E9C">
        <w:rPr>
          <w:rFonts w:ascii="Calibri" w:hAnsi="Calibri"/>
          <w:b/>
          <w:color w:val="000000"/>
          <w:sz w:val="22"/>
          <w:szCs w:val="22"/>
        </w:rPr>
        <w:t>e-housing (TH-RRH)</w:t>
      </w:r>
      <w:r w:rsidR="003F0097">
        <w:rPr>
          <w:rFonts w:ascii="Calibri" w:hAnsi="Calibri"/>
          <w:color w:val="000000"/>
          <w:sz w:val="22"/>
          <w:szCs w:val="22"/>
        </w:rPr>
        <w:t xml:space="preserve"> projects serving </w:t>
      </w:r>
      <w:r w:rsidR="003F0097" w:rsidRPr="00534433">
        <w:rPr>
          <w:rFonts w:ascii="Calibri" w:hAnsi="Calibri"/>
          <w:color w:val="000000"/>
          <w:sz w:val="22"/>
          <w:szCs w:val="22"/>
        </w:rPr>
        <w:t>persons fleei</w:t>
      </w:r>
      <w:r w:rsidR="003F0097">
        <w:rPr>
          <w:rFonts w:ascii="Calibri" w:hAnsi="Calibri"/>
          <w:color w:val="000000"/>
          <w:sz w:val="22"/>
          <w:szCs w:val="22"/>
        </w:rPr>
        <w:t>ng domestic violence situations</w:t>
      </w:r>
      <w:r w:rsidR="003F0097" w:rsidRPr="00534433">
        <w:rPr>
          <w:rFonts w:ascii="Calibri" w:hAnsi="Calibri"/>
          <w:color w:val="000000"/>
          <w:sz w:val="22"/>
          <w:szCs w:val="22"/>
        </w:rPr>
        <w:t xml:space="preserve"> </w:t>
      </w:r>
      <w:r w:rsidR="003F0097">
        <w:rPr>
          <w:rFonts w:ascii="Calibri" w:hAnsi="Calibri"/>
          <w:color w:val="000000"/>
          <w:sz w:val="22"/>
          <w:szCs w:val="22"/>
        </w:rPr>
        <w:t xml:space="preserve">(this </w:t>
      </w:r>
      <w:r w:rsidR="003F0097" w:rsidRPr="00534433">
        <w:rPr>
          <w:rFonts w:ascii="Calibri" w:hAnsi="Calibri"/>
          <w:color w:val="000000"/>
          <w:sz w:val="22"/>
          <w:szCs w:val="22"/>
        </w:rPr>
        <w:t>project</w:t>
      </w:r>
      <w:r w:rsidR="003F0097">
        <w:rPr>
          <w:rFonts w:ascii="Calibri" w:hAnsi="Calibri"/>
          <w:color w:val="000000"/>
          <w:sz w:val="22"/>
          <w:szCs w:val="22"/>
        </w:rPr>
        <w:t xml:space="preserve"> can additionally serve </w:t>
      </w:r>
      <w:r w:rsidR="003F0097" w:rsidRPr="00534433">
        <w:rPr>
          <w:rFonts w:ascii="Calibri" w:hAnsi="Calibri"/>
          <w:color w:val="000000"/>
          <w:sz w:val="22"/>
          <w:szCs w:val="22"/>
        </w:rPr>
        <w:t>homeless individuals and families, including unaccompanied youth, coming directly from the streets or emergency shelter</w:t>
      </w:r>
      <w:r w:rsidR="003F0097">
        <w:rPr>
          <w:rFonts w:ascii="Calibri" w:hAnsi="Calibri"/>
          <w:color w:val="000000"/>
          <w:sz w:val="22"/>
          <w:szCs w:val="22"/>
        </w:rPr>
        <w:t>)</w:t>
      </w:r>
      <w:r w:rsidR="003F0097" w:rsidRPr="00534433">
        <w:rPr>
          <w:rFonts w:ascii="Calibri" w:hAnsi="Calibri"/>
          <w:color w:val="000000"/>
          <w:sz w:val="22"/>
          <w:szCs w:val="22"/>
        </w:rPr>
        <w:t xml:space="preserve"> </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Pr>
          <w:rFonts w:ascii="Calibri" w:hAnsi="Calibri"/>
          <w:b/>
          <w:color w:val="000000"/>
          <w:sz w:val="22"/>
          <w:szCs w:val="22"/>
        </w:rPr>
        <w:lastRenderedPageBreak/>
        <w:t xml:space="preserve">Support Services Only – Coordinated Entry (SSO-CE) </w:t>
      </w:r>
      <w:r>
        <w:rPr>
          <w:rFonts w:ascii="Calibri" w:hAnsi="Calibri"/>
          <w:color w:val="000000"/>
          <w:sz w:val="22"/>
          <w:szCs w:val="22"/>
        </w:rPr>
        <w:t>projects to develop or operate a centralize or coordinated assessment system</w:t>
      </w:r>
      <w:r w:rsidRPr="00BA7D93">
        <w:rPr>
          <w:rFonts w:ascii="Calibri" w:hAnsi="Calibri"/>
          <w:color w:val="000000"/>
          <w:sz w:val="22"/>
          <w:szCs w:val="22"/>
        </w:rPr>
        <w:t xml:space="preserve"> </w:t>
      </w:r>
      <w:r w:rsidRPr="00534433">
        <w:rPr>
          <w:rFonts w:ascii="Calibri" w:hAnsi="Calibri"/>
          <w:color w:val="000000"/>
          <w:sz w:val="22"/>
          <w:szCs w:val="22"/>
        </w:rPr>
        <w:t>for homeless individuals and families, including unaccompanied youth, coming directly from the streets or emergency shelter, or persons fleei</w:t>
      </w:r>
      <w:r>
        <w:rPr>
          <w:rFonts w:ascii="Calibri" w:hAnsi="Calibri"/>
          <w:color w:val="000000"/>
          <w:sz w:val="22"/>
          <w:szCs w:val="22"/>
        </w:rPr>
        <w:t>ng domestic violence situations (</w:t>
      </w:r>
      <w:r w:rsidR="00E85245">
        <w:rPr>
          <w:rFonts w:ascii="Calibri" w:hAnsi="Calibri"/>
          <w:color w:val="000000"/>
          <w:sz w:val="22"/>
          <w:szCs w:val="22"/>
        </w:rPr>
        <w:t>Only eligible for Coordinated Entry Lead Agency and n</w:t>
      </w:r>
      <w:r>
        <w:rPr>
          <w:rFonts w:ascii="Calibri" w:hAnsi="Calibri"/>
          <w:color w:val="000000"/>
          <w:sz w:val="22"/>
          <w:szCs w:val="22"/>
        </w:rPr>
        <w:t>ot eligible for domestic violence bonus funds)</w:t>
      </w:r>
      <w:r w:rsidR="00E97C80">
        <w:rPr>
          <w:rFonts w:ascii="Calibri" w:hAnsi="Calibri"/>
          <w:color w:val="000000"/>
          <w:sz w:val="22"/>
          <w:szCs w:val="22"/>
        </w:rPr>
        <w:t xml:space="preserve">. </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Increased funding</w:t>
      </w:r>
      <w:r w:rsidRPr="00331C7B">
        <w:rPr>
          <w:rFonts w:ascii="Calibri" w:hAnsi="Calibri"/>
          <w:color w:val="000000"/>
          <w:sz w:val="22"/>
          <w:szCs w:val="22"/>
        </w:rPr>
        <w:t xml:space="preserve"> for renewal rapid re-housing or permanent supportive housing projects to expand units, beds, services, or persons served</w:t>
      </w:r>
      <w:r>
        <w:rPr>
          <w:rFonts w:ascii="Calibri" w:hAnsi="Calibri"/>
          <w:color w:val="000000"/>
          <w:sz w:val="22"/>
          <w:szCs w:val="22"/>
        </w:rPr>
        <w:t xml:space="preserve"> to include domestic violence projects</w:t>
      </w:r>
      <w:r w:rsidRPr="00331C7B">
        <w:rPr>
          <w:rFonts w:ascii="Calibri" w:hAnsi="Calibri"/>
          <w:color w:val="000000"/>
          <w:sz w:val="22"/>
          <w:szCs w:val="22"/>
        </w:rPr>
        <w:t xml:space="preserve">.  A project application must be completed to request funds above the current line items shown on the </w:t>
      </w:r>
      <w:r>
        <w:rPr>
          <w:rFonts w:ascii="Calibri" w:hAnsi="Calibri"/>
          <w:color w:val="000000"/>
          <w:sz w:val="22"/>
          <w:szCs w:val="22"/>
        </w:rPr>
        <w:t>FY 202</w:t>
      </w:r>
      <w:r w:rsidR="00E97C80">
        <w:rPr>
          <w:rFonts w:ascii="Calibri" w:hAnsi="Calibri"/>
          <w:color w:val="000000"/>
          <w:sz w:val="22"/>
          <w:szCs w:val="22"/>
        </w:rPr>
        <w:t xml:space="preserve">2 </w:t>
      </w:r>
      <w:r w:rsidRPr="00331C7B">
        <w:rPr>
          <w:rFonts w:ascii="Calibri" w:hAnsi="Calibri"/>
          <w:color w:val="000000"/>
          <w:sz w:val="22"/>
          <w:szCs w:val="22"/>
        </w:rPr>
        <w:t>Grants Inventory Worksheet.</w:t>
      </w:r>
      <w:r>
        <w:rPr>
          <w:rFonts w:ascii="Calibri" w:hAnsi="Calibri"/>
          <w:color w:val="000000"/>
          <w:sz w:val="22"/>
          <w:szCs w:val="22"/>
        </w:rPr>
        <w:t xml:space="preserve"> Note that an expansion project is made up of a new and renewal project application.  </w:t>
      </w:r>
    </w:p>
    <w:p w:rsidR="003F0097" w:rsidRDefault="003F0097" w:rsidP="003F0097">
      <w:pPr>
        <w:numPr>
          <w:ilvl w:val="0"/>
          <w:numId w:val="4"/>
        </w:numPr>
        <w:autoSpaceDE w:val="0"/>
        <w:autoSpaceDN w:val="0"/>
        <w:adjustRightInd w:val="0"/>
        <w:spacing w:before="240"/>
        <w:rPr>
          <w:rFonts w:ascii="Calibri" w:hAnsi="Calibri"/>
          <w:color w:val="000000"/>
          <w:sz w:val="22"/>
          <w:szCs w:val="22"/>
        </w:rPr>
      </w:pPr>
      <w:r w:rsidRPr="00814E9C">
        <w:rPr>
          <w:rFonts w:ascii="Calibri" w:hAnsi="Calibri"/>
          <w:b/>
          <w:color w:val="000000"/>
          <w:sz w:val="22"/>
          <w:szCs w:val="22"/>
        </w:rPr>
        <w:t>Renewal project</w:t>
      </w:r>
      <w:r>
        <w:rPr>
          <w:rFonts w:ascii="Calibri" w:hAnsi="Calibri"/>
          <w:color w:val="000000"/>
          <w:sz w:val="22"/>
          <w:szCs w:val="22"/>
        </w:rPr>
        <w:t xml:space="preserve"> if a project is requesting level funding as shown on the FY 202</w:t>
      </w:r>
      <w:r w:rsidR="00E97C80">
        <w:rPr>
          <w:rFonts w:ascii="Calibri" w:hAnsi="Calibri"/>
          <w:color w:val="000000"/>
          <w:sz w:val="22"/>
          <w:szCs w:val="22"/>
        </w:rPr>
        <w:t>2</w:t>
      </w:r>
      <w:r>
        <w:rPr>
          <w:rFonts w:ascii="Calibri" w:hAnsi="Calibri"/>
          <w:color w:val="000000"/>
          <w:sz w:val="22"/>
          <w:szCs w:val="22"/>
        </w:rPr>
        <w:t xml:space="preserve"> Grants Inventory Worksheet. This includes YHDP renewal projects</w:t>
      </w:r>
      <w:r w:rsidR="001B2CD3">
        <w:rPr>
          <w:rFonts w:ascii="Calibri" w:hAnsi="Calibri"/>
          <w:color w:val="000000"/>
          <w:sz w:val="22"/>
          <w:szCs w:val="22"/>
        </w:rPr>
        <w:t xml:space="preserve"> that renewed or replaced projects in FY 2021 Competition. </w:t>
      </w:r>
    </w:p>
    <w:p w:rsidR="003F0097" w:rsidRPr="001B2CD3" w:rsidRDefault="003F0097" w:rsidP="003F0097">
      <w:pPr>
        <w:numPr>
          <w:ilvl w:val="0"/>
          <w:numId w:val="4"/>
        </w:numPr>
        <w:autoSpaceDE w:val="0"/>
        <w:autoSpaceDN w:val="0"/>
        <w:adjustRightInd w:val="0"/>
        <w:spacing w:before="240"/>
        <w:rPr>
          <w:rFonts w:ascii="Calibri" w:hAnsi="Calibri"/>
          <w:b/>
          <w:color w:val="000000"/>
          <w:sz w:val="28"/>
          <w:szCs w:val="22"/>
        </w:rPr>
      </w:pPr>
      <w:r w:rsidRPr="001B2CD3">
        <w:rPr>
          <w:rFonts w:ascii="Calibri" w:hAnsi="Calibri"/>
          <w:b/>
          <w:color w:val="000000"/>
          <w:sz w:val="22"/>
          <w:szCs w:val="22"/>
        </w:rPr>
        <w:t xml:space="preserve">Replacement YHDP project </w:t>
      </w:r>
      <w:r w:rsidRPr="001B2CD3">
        <w:rPr>
          <w:rFonts w:ascii="Calibri" w:hAnsi="Calibri" w:cs="Calibri"/>
          <w:sz w:val="22"/>
          <w:szCs w:val="22"/>
        </w:rPr>
        <w:t xml:space="preserve">If a renewing YHDP project chooses to replace some or all current activities, it must submit a YHDP replacement project application and it will be reviewed by HUD to ensure that the activities requested are eligible and do not exceed the Annual Renewal Amount of the renewal project that is being replaced. Please notify MOHS at </w:t>
      </w:r>
      <w:hyperlink r:id="rId11" w:history="1">
        <w:r w:rsidRPr="001B2CD3">
          <w:rPr>
            <w:rStyle w:val="Hyperlink"/>
            <w:rFonts w:ascii="Calibri" w:hAnsi="Calibri" w:cs="Calibri"/>
            <w:sz w:val="22"/>
            <w:szCs w:val="22"/>
          </w:rPr>
          <w:t>HSPApplicaitons@baltimorecity.gov</w:t>
        </w:r>
      </w:hyperlink>
      <w:r w:rsidRPr="001B2CD3">
        <w:rPr>
          <w:rFonts w:ascii="Calibri" w:hAnsi="Calibri" w:cs="Calibri"/>
          <w:sz w:val="22"/>
          <w:szCs w:val="22"/>
        </w:rPr>
        <w:t xml:space="preserve"> if you are considering applying for a replacement YHDP project (only eligible for current YHDP recipients </w:t>
      </w:r>
      <w:r w:rsidR="001B2CD3" w:rsidRPr="001B2CD3">
        <w:rPr>
          <w:rFonts w:ascii="Calibri" w:hAnsi="Calibri" w:cs="Calibri"/>
          <w:sz w:val="22"/>
          <w:szCs w:val="22"/>
        </w:rPr>
        <w:t xml:space="preserve">that did not renew or replace their project in FY 2021 Competition). </w:t>
      </w:r>
    </w:p>
    <w:p w:rsidR="003F0097" w:rsidRPr="0007642E" w:rsidRDefault="003F0097" w:rsidP="003F0097">
      <w:pPr>
        <w:pStyle w:val="Heading2"/>
        <w:rPr>
          <w:rFonts w:ascii="Calibri" w:hAnsi="Calibri" w:cs="Calibri"/>
          <w:i w:val="0"/>
        </w:rPr>
      </w:pPr>
      <w:bookmarkStart w:id="10" w:name="_Toc81319019"/>
      <w:bookmarkStart w:id="11" w:name="_Toc81570569"/>
      <w:r w:rsidRPr="0007642E">
        <w:rPr>
          <w:rFonts w:ascii="Calibri" w:hAnsi="Calibri" w:cs="Calibri"/>
          <w:i w:val="0"/>
        </w:rPr>
        <w:t>About the Continuum of Care and Baltimore City Action Plan on Homelessness</w:t>
      </w:r>
      <w:bookmarkEnd w:id="10"/>
      <w:bookmarkEnd w:id="11"/>
    </w:p>
    <w:p w:rsidR="003F0097" w:rsidRDefault="003F0097" w:rsidP="003F0097">
      <w:pPr>
        <w:autoSpaceDE w:val="0"/>
        <w:autoSpaceDN w:val="0"/>
        <w:adjustRightInd w:val="0"/>
        <w:rPr>
          <w:rFonts w:ascii="Calibri" w:hAnsi="Calibri"/>
          <w:color w:val="000000"/>
          <w:sz w:val="22"/>
          <w:szCs w:val="22"/>
        </w:rPr>
      </w:pPr>
    </w:p>
    <w:p w:rsidR="003F0097" w:rsidRPr="0010587B" w:rsidRDefault="003F0097" w:rsidP="003F0097">
      <w:pPr>
        <w:pStyle w:val="NormalWeb"/>
        <w:shd w:val="clear" w:color="auto" w:fill="FFFFFF"/>
        <w:spacing w:before="0" w:beforeAutospacing="0" w:after="390" w:afterAutospacing="0"/>
        <w:rPr>
          <w:rFonts w:ascii="Calibri" w:hAnsi="Calibri" w:cs="Calibri"/>
          <w:sz w:val="22"/>
          <w:szCs w:val="22"/>
        </w:rPr>
      </w:pPr>
      <w:r>
        <w:rPr>
          <w:rFonts w:ascii="Calibri" w:hAnsi="Calibri"/>
          <w:color w:val="000000"/>
          <w:sz w:val="22"/>
          <w:szCs w:val="22"/>
        </w:rPr>
        <w:t>The Journey Home, Baltimore City’s Continuum of Care (</w:t>
      </w:r>
      <w:proofErr w:type="spellStart"/>
      <w:r>
        <w:rPr>
          <w:rFonts w:ascii="Calibri" w:hAnsi="Calibri"/>
          <w:color w:val="000000"/>
          <w:sz w:val="22"/>
          <w:szCs w:val="22"/>
        </w:rPr>
        <w:t>CoC</w:t>
      </w:r>
      <w:proofErr w:type="spellEnd"/>
      <w:r>
        <w:rPr>
          <w:rFonts w:ascii="Calibri" w:hAnsi="Calibri"/>
          <w:color w:val="000000"/>
          <w:sz w:val="22"/>
          <w:szCs w:val="22"/>
        </w:rPr>
        <w:t xml:space="preserve">) </w:t>
      </w:r>
      <w:r w:rsidRPr="0010587B">
        <w:rPr>
          <w:rFonts w:ascii="Calibri" w:hAnsi="Calibri" w:cs="Calibri"/>
          <w:sz w:val="22"/>
          <w:szCs w:val="22"/>
        </w:rPr>
        <w:t>a </w:t>
      </w:r>
      <w:hyperlink r:id="rId12" w:history="1">
        <w:r w:rsidRPr="0010587B">
          <w:rPr>
            <w:rStyle w:val="Hyperlink"/>
            <w:rFonts w:ascii="Calibri" w:hAnsi="Calibri" w:cs="Calibri"/>
            <w:sz w:val="22"/>
            <w:szCs w:val="22"/>
          </w:rPr>
          <w:t>U.S Department of Housing and Urban Development's (HUD) Program</w:t>
        </w:r>
      </w:hyperlink>
      <w:r w:rsidRPr="0010587B">
        <w:rPr>
          <w:rFonts w:ascii="Calibri" w:hAnsi="Calibri" w:cs="Calibri"/>
          <w:sz w:val="22"/>
          <w:szCs w:val="22"/>
        </w:rPr>
        <w:t xml:space="preserve"> that promotes community-wide commitment to the goal of making homelessness rare, brief, and non-recurring in Baltimore City. The </w:t>
      </w:r>
      <w:proofErr w:type="spellStart"/>
      <w:r w:rsidRPr="0010587B">
        <w:rPr>
          <w:rFonts w:ascii="Calibri" w:hAnsi="Calibri" w:cs="Calibri"/>
          <w:sz w:val="22"/>
          <w:szCs w:val="22"/>
        </w:rPr>
        <w:t>CoC</w:t>
      </w:r>
      <w:proofErr w:type="spellEnd"/>
      <w:r w:rsidRPr="0010587B">
        <w:rPr>
          <w:rFonts w:ascii="Calibri" w:hAnsi="Calibri" w:cs="Calibri"/>
          <w:sz w:val="22"/>
          <w:szCs w:val="22"/>
        </w:rPr>
        <w:t xml:space="preserve"> is organized to carry out responsibilities assigned by the </w:t>
      </w:r>
      <w:hyperlink r:id="rId13" w:tgtFrame="_blank" w:history="1">
        <w:r w:rsidRPr="0010587B">
          <w:rPr>
            <w:rStyle w:val="Hyperlink"/>
            <w:rFonts w:ascii="Calibri" w:hAnsi="Calibri" w:cs="Calibri"/>
            <w:sz w:val="22"/>
            <w:szCs w:val="22"/>
          </w:rPr>
          <w:t xml:space="preserve">Department of Housing and Urban Development's (HUD) </w:t>
        </w:r>
        <w:proofErr w:type="spellStart"/>
        <w:r w:rsidRPr="0010587B">
          <w:rPr>
            <w:rStyle w:val="Hyperlink"/>
            <w:rFonts w:ascii="Calibri" w:hAnsi="Calibri" w:cs="Calibri"/>
            <w:sz w:val="22"/>
            <w:szCs w:val="22"/>
          </w:rPr>
          <w:t>CoC</w:t>
        </w:r>
        <w:proofErr w:type="spellEnd"/>
        <w:r w:rsidRPr="0010587B">
          <w:rPr>
            <w:rStyle w:val="Hyperlink"/>
            <w:rFonts w:ascii="Calibri" w:hAnsi="Calibri" w:cs="Calibri"/>
            <w:sz w:val="22"/>
            <w:szCs w:val="22"/>
          </w:rPr>
          <w:t xml:space="preserve"> Program</w:t>
        </w:r>
      </w:hyperlink>
      <w:r w:rsidRPr="0010587B">
        <w:rPr>
          <w:rFonts w:ascii="Calibri" w:hAnsi="Calibri" w:cs="Calibri"/>
          <w:sz w:val="22"/>
          <w:szCs w:val="22"/>
        </w:rPr>
        <w:t> and coordinates available resources and stakeholders' efforts.</w:t>
      </w:r>
    </w:p>
    <w:p w:rsidR="003F0097" w:rsidRPr="0010587B" w:rsidRDefault="003F0097" w:rsidP="003F0097">
      <w:pPr>
        <w:pStyle w:val="NormalWeb"/>
        <w:shd w:val="clear" w:color="auto" w:fill="FFFFFF"/>
        <w:spacing w:before="0" w:beforeAutospacing="0" w:after="390" w:afterAutospacing="0"/>
        <w:rPr>
          <w:rFonts w:ascii="Calibri" w:hAnsi="Calibri" w:cs="Calibri"/>
          <w:sz w:val="22"/>
          <w:szCs w:val="22"/>
        </w:rPr>
      </w:pPr>
      <w:r w:rsidRPr="0010587B">
        <w:rPr>
          <w:rFonts w:ascii="Calibri" w:hAnsi="Calibri" w:cs="Calibri"/>
          <w:sz w:val="22"/>
          <w:szCs w:val="22"/>
        </w:rPr>
        <w:t>Continuum members include government agencies, organizations that serve homeless persons, people with lived experience of homelessness, funders, health and behavioral health systems, advocates, affordable housing developers, education systems, and other stakeholders interested in preventing and ending homelessness in Baltimore City.</w:t>
      </w: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t>The three-year</w:t>
      </w:r>
      <w:r>
        <w:rPr>
          <w:rFonts w:ascii="Calibri" w:hAnsi="Calibri"/>
          <w:i/>
          <w:color w:val="000000"/>
          <w:sz w:val="22"/>
          <w:szCs w:val="22"/>
        </w:rPr>
        <w:t xml:space="preserve"> Journey Home Action Plan on Homelessness</w:t>
      </w:r>
      <w:r>
        <w:rPr>
          <w:rFonts w:ascii="Calibri" w:hAnsi="Calibri"/>
          <w:color w:val="000000"/>
          <w:sz w:val="22"/>
          <w:szCs w:val="22"/>
        </w:rPr>
        <w:t xml:space="preserve"> was approved by the Continuum of Care (</w:t>
      </w:r>
      <w:proofErr w:type="spellStart"/>
      <w:r>
        <w:rPr>
          <w:rFonts w:ascii="Calibri" w:hAnsi="Calibri"/>
          <w:color w:val="000000"/>
          <w:sz w:val="22"/>
          <w:szCs w:val="22"/>
        </w:rPr>
        <w:t>CoC</w:t>
      </w:r>
      <w:proofErr w:type="spellEnd"/>
      <w:r>
        <w:rPr>
          <w:rFonts w:ascii="Calibri" w:hAnsi="Calibri"/>
          <w:color w:val="000000"/>
          <w:sz w:val="22"/>
          <w:szCs w:val="22"/>
        </w:rPr>
        <w:t>) Board in June 2019 and it</w:t>
      </w:r>
      <w:r w:rsidRPr="00DF34D1">
        <w:rPr>
          <w:rFonts w:ascii="Calibri" w:hAnsi="Calibri"/>
          <w:color w:val="000000"/>
          <w:sz w:val="22"/>
          <w:szCs w:val="22"/>
        </w:rPr>
        <w:t xml:space="preserve"> guides the </w:t>
      </w:r>
      <w:proofErr w:type="spellStart"/>
      <w:r>
        <w:rPr>
          <w:rFonts w:ascii="Calibri" w:hAnsi="Calibri"/>
          <w:color w:val="000000"/>
          <w:sz w:val="22"/>
          <w:szCs w:val="22"/>
        </w:rPr>
        <w:t>CoC’s</w:t>
      </w:r>
      <w:proofErr w:type="spellEnd"/>
      <w:r w:rsidRPr="00DF34D1">
        <w:rPr>
          <w:rFonts w:ascii="Calibri" w:hAnsi="Calibri"/>
          <w:color w:val="000000"/>
          <w:sz w:val="22"/>
          <w:szCs w:val="22"/>
        </w:rPr>
        <w:t xml:space="preserve"> collective work by setting clear, measurable, and achievable goals with specific strategies for policy and programmatic reform, effective analysis of need and performance, and a committed effort to realign r</w:t>
      </w:r>
      <w:r>
        <w:rPr>
          <w:rFonts w:ascii="Calibri" w:hAnsi="Calibri"/>
          <w:color w:val="000000"/>
          <w:sz w:val="22"/>
          <w:szCs w:val="22"/>
        </w:rPr>
        <w:t xml:space="preserve">esources.  The action plan </w:t>
      </w:r>
      <w:r w:rsidRPr="00DF34D1">
        <w:rPr>
          <w:rFonts w:ascii="Calibri" w:hAnsi="Calibri"/>
          <w:color w:val="000000"/>
          <w:sz w:val="22"/>
          <w:szCs w:val="22"/>
        </w:rPr>
        <w:t>continue</w:t>
      </w:r>
      <w:r>
        <w:rPr>
          <w:rFonts w:ascii="Calibri" w:hAnsi="Calibri"/>
          <w:color w:val="000000"/>
          <w:sz w:val="22"/>
          <w:szCs w:val="22"/>
        </w:rPr>
        <w:t>s</w:t>
      </w:r>
      <w:r w:rsidRPr="00DF34D1">
        <w:rPr>
          <w:rFonts w:ascii="Calibri" w:hAnsi="Calibri"/>
          <w:color w:val="000000"/>
          <w:sz w:val="22"/>
          <w:szCs w:val="22"/>
        </w:rPr>
        <w:t xml:space="preserve"> to uphold the value that homelessness is solvable, as evidenced by a comprehensive crisis response system that ensures that homelessness is prevented, and when homelessness cannot be prevented, it should be a rare, brief and a nonrecurring experience.  </w:t>
      </w:r>
    </w:p>
    <w:p w:rsidR="003F0097" w:rsidRDefault="003F0097" w:rsidP="003F0097">
      <w:pPr>
        <w:autoSpaceDE w:val="0"/>
        <w:autoSpaceDN w:val="0"/>
        <w:adjustRightInd w:val="0"/>
        <w:rPr>
          <w:rFonts w:ascii="Calibri" w:hAnsi="Calibri"/>
          <w:color w:val="000000"/>
          <w:sz w:val="22"/>
          <w:szCs w:val="22"/>
        </w:rPr>
      </w:pPr>
    </w:p>
    <w:p w:rsidR="003F0097" w:rsidRDefault="003F0097" w:rsidP="003F0097">
      <w:pPr>
        <w:autoSpaceDE w:val="0"/>
        <w:autoSpaceDN w:val="0"/>
        <w:adjustRightInd w:val="0"/>
        <w:rPr>
          <w:rFonts w:ascii="Calibri" w:hAnsi="Calibri"/>
          <w:color w:val="000000"/>
          <w:sz w:val="22"/>
          <w:szCs w:val="22"/>
        </w:rPr>
      </w:pPr>
      <w:r>
        <w:rPr>
          <w:rFonts w:ascii="Calibri" w:hAnsi="Calibri"/>
          <w:color w:val="000000"/>
          <w:sz w:val="22"/>
          <w:szCs w:val="22"/>
        </w:rPr>
        <w:lastRenderedPageBreak/>
        <w:t>The Action Plan includes five key strategies:</w:t>
      </w:r>
      <w:r w:rsidRPr="00636F8B">
        <w:t xml:space="preserve"> </w:t>
      </w:r>
      <w:r>
        <w:rPr>
          <w:rFonts w:ascii="Calibri" w:hAnsi="Calibri"/>
          <w:color w:val="000000"/>
          <w:sz w:val="22"/>
          <w:szCs w:val="22"/>
        </w:rPr>
        <w:t>increasing the supply of affordable h</w:t>
      </w:r>
      <w:r w:rsidRPr="00636F8B">
        <w:rPr>
          <w:rFonts w:ascii="Calibri" w:hAnsi="Calibri"/>
          <w:color w:val="000000"/>
          <w:sz w:val="22"/>
          <w:szCs w:val="22"/>
        </w:rPr>
        <w:t>ousing</w:t>
      </w:r>
      <w:r>
        <w:rPr>
          <w:rFonts w:ascii="Calibri" w:hAnsi="Calibri"/>
          <w:color w:val="000000"/>
          <w:sz w:val="22"/>
          <w:szCs w:val="22"/>
        </w:rPr>
        <w:t>, creating a more effective crisis response s</w:t>
      </w:r>
      <w:r w:rsidRPr="00636F8B">
        <w:rPr>
          <w:rFonts w:ascii="Calibri" w:hAnsi="Calibri"/>
          <w:color w:val="000000"/>
          <w:sz w:val="22"/>
          <w:szCs w:val="22"/>
        </w:rPr>
        <w:t>ystem</w:t>
      </w:r>
      <w:r>
        <w:rPr>
          <w:rFonts w:ascii="Calibri" w:hAnsi="Calibri"/>
          <w:color w:val="000000"/>
          <w:sz w:val="22"/>
          <w:szCs w:val="22"/>
        </w:rPr>
        <w:t>, t</w:t>
      </w:r>
      <w:r w:rsidRPr="00636F8B">
        <w:rPr>
          <w:rFonts w:ascii="Calibri" w:hAnsi="Calibri"/>
          <w:color w:val="000000"/>
          <w:sz w:val="22"/>
          <w:szCs w:val="22"/>
        </w:rPr>
        <w:t>ransform</w:t>
      </w:r>
      <w:r>
        <w:rPr>
          <w:rFonts w:ascii="Calibri" w:hAnsi="Calibri"/>
          <w:color w:val="000000"/>
          <w:sz w:val="22"/>
          <w:szCs w:val="22"/>
        </w:rPr>
        <w:t>ing the shelter s</w:t>
      </w:r>
      <w:r w:rsidRPr="00636F8B">
        <w:rPr>
          <w:rFonts w:ascii="Calibri" w:hAnsi="Calibri"/>
          <w:color w:val="000000"/>
          <w:sz w:val="22"/>
          <w:szCs w:val="22"/>
        </w:rPr>
        <w:t>ystem</w:t>
      </w:r>
      <w:r>
        <w:rPr>
          <w:rFonts w:ascii="Calibri" w:hAnsi="Calibri"/>
          <w:color w:val="000000"/>
          <w:sz w:val="22"/>
          <w:szCs w:val="22"/>
        </w:rPr>
        <w:t>, improving access to employment and economic o</w:t>
      </w:r>
      <w:r w:rsidRPr="00636F8B">
        <w:rPr>
          <w:rFonts w:ascii="Calibri" w:hAnsi="Calibri"/>
          <w:color w:val="000000"/>
          <w:sz w:val="22"/>
          <w:szCs w:val="22"/>
        </w:rPr>
        <w:t>pportunities</w:t>
      </w:r>
      <w:r>
        <w:rPr>
          <w:rFonts w:ascii="Calibri" w:hAnsi="Calibri"/>
          <w:color w:val="000000"/>
          <w:sz w:val="22"/>
          <w:szCs w:val="22"/>
        </w:rPr>
        <w:t>, and establish a race equity a</w:t>
      </w:r>
      <w:r w:rsidRPr="00636F8B">
        <w:rPr>
          <w:rFonts w:ascii="Calibri" w:hAnsi="Calibri"/>
          <w:color w:val="000000"/>
          <w:sz w:val="22"/>
          <w:szCs w:val="22"/>
        </w:rPr>
        <w:t xml:space="preserve">genda.  </w:t>
      </w:r>
      <w:r w:rsidRPr="00CF2B0E">
        <w:rPr>
          <w:rFonts w:ascii="Calibri" w:hAnsi="Calibri"/>
          <w:color w:val="000000"/>
          <w:sz w:val="22"/>
          <w:szCs w:val="22"/>
        </w:rPr>
        <w:t xml:space="preserve">More information about the </w:t>
      </w:r>
      <w:r w:rsidRPr="00565636">
        <w:rPr>
          <w:rFonts w:ascii="Calibri" w:hAnsi="Calibri"/>
          <w:i/>
          <w:color w:val="000000"/>
          <w:sz w:val="22"/>
          <w:szCs w:val="22"/>
        </w:rPr>
        <w:t>Journey Home Plan</w:t>
      </w:r>
      <w:r w:rsidRPr="00CF2B0E">
        <w:rPr>
          <w:rFonts w:ascii="Calibri" w:hAnsi="Calibri"/>
          <w:color w:val="000000"/>
          <w:sz w:val="22"/>
          <w:szCs w:val="22"/>
        </w:rPr>
        <w:t xml:space="preserve"> and </w:t>
      </w:r>
      <w:r>
        <w:rPr>
          <w:rFonts w:ascii="Calibri" w:hAnsi="Calibri"/>
          <w:color w:val="000000"/>
          <w:sz w:val="22"/>
          <w:szCs w:val="22"/>
        </w:rPr>
        <w:t xml:space="preserve">Continuum of Care </w:t>
      </w:r>
      <w:r w:rsidRPr="00CF2B0E">
        <w:rPr>
          <w:rFonts w:ascii="Calibri" w:hAnsi="Calibri"/>
          <w:color w:val="000000"/>
          <w:sz w:val="22"/>
          <w:szCs w:val="22"/>
        </w:rPr>
        <w:t>board activities can be found at the</w:t>
      </w:r>
      <w:r>
        <w:rPr>
          <w:rFonts w:ascii="Calibri" w:hAnsi="Calibri"/>
          <w:color w:val="000000"/>
          <w:sz w:val="22"/>
          <w:szCs w:val="22"/>
        </w:rPr>
        <w:t xml:space="preserve"> Journey Home</w:t>
      </w:r>
      <w:r w:rsidRPr="00CF2B0E">
        <w:rPr>
          <w:rFonts w:ascii="Calibri" w:hAnsi="Calibri"/>
          <w:color w:val="000000"/>
          <w:sz w:val="22"/>
          <w:szCs w:val="22"/>
        </w:rPr>
        <w:t xml:space="preserve"> </w:t>
      </w:r>
      <w:hyperlink r:id="rId14" w:history="1">
        <w:r w:rsidRPr="00CF2B0E">
          <w:rPr>
            <w:rStyle w:val="Hyperlink"/>
            <w:rFonts w:ascii="Calibri" w:hAnsi="Calibri"/>
            <w:sz w:val="22"/>
            <w:szCs w:val="22"/>
          </w:rPr>
          <w:t>website</w:t>
        </w:r>
      </w:hyperlink>
      <w:r w:rsidRPr="00CF2B0E">
        <w:rPr>
          <w:rFonts w:ascii="Calibri" w:hAnsi="Calibri"/>
          <w:color w:val="000000"/>
          <w:sz w:val="22"/>
          <w:szCs w:val="22"/>
        </w:rPr>
        <w:t>.</w:t>
      </w:r>
    </w:p>
    <w:p w:rsidR="003F0097" w:rsidRDefault="003F0097" w:rsidP="003F0097">
      <w:pPr>
        <w:pStyle w:val="Heading2"/>
        <w:rPr>
          <w:rFonts w:ascii="Calibri" w:hAnsi="Calibri" w:cs="Calibri"/>
          <w:i w:val="0"/>
        </w:rPr>
      </w:pPr>
      <w:r>
        <w:rPr>
          <w:rFonts w:ascii="Calibri" w:hAnsi="Calibri" w:cs="Calibri"/>
          <w:i w:val="0"/>
        </w:rPr>
        <w:br w:type="page"/>
      </w:r>
      <w:bookmarkStart w:id="12" w:name="_Toc81319020"/>
      <w:bookmarkStart w:id="13" w:name="_Toc81570570"/>
      <w:r w:rsidRPr="0007642E">
        <w:rPr>
          <w:rFonts w:ascii="Calibri" w:hAnsi="Calibri" w:cs="Calibri"/>
          <w:i w:val="0"/>
        </w:rPr>
        <w:lastRenderedPageBreak/>
        <w:t>About the Mayor’s Office Homeless Services</w:t>
      </w:r>
      <w:bookmarkEnd w:id="12"/>
      <w:bookmarkEnd w:id="13"/>
      <w:r w:rsidRPr="0007642E">
        <w:rPr>
          <w:rFonts w:ascii="Calibri" w:hAnsi="Calibri" w:cs="Calibri"/>
          <w:i w:val="0"/>
        </w:rPr>
        <w:t xml:space="preserve"> </w:t>
      </w:r>
    </w:p>
    <w:p w:rsidR="00527B1B" w:rsidRPr="00527B1B" w:rsidRDefault="00527B1B" w:rsidP="00527B1B">
      <w:pPr>
        <w:shd w:val="clear" w:color="auto" w:fill="FFFFFF"/>
        <w:spacing w:before="100" w:beforeAutospacing="1" w:after="100" w:afterAutospacing="1"/>
        <w:rPr>
          <w:rFonts w:asciiTheme="minorHAnsi" w:hAnsiTheme="minorHAnsi" w:cstheme="minorHAnsi"/>
          <w:color w:val="111111"/>
          <w:sz w:val="22"/>
        </w:rPr>
      </w:pPr>
      <w:r w:rsidRPr="00527B1B">
        <w:rPr>
          <w:rFonts w:asciiTheme="minorHAnsi" w:hAnsiTheme="minorHAnsi" w:cstheme="minorHAnsi"/>
          <w:color w:val="111111"/>
          <w:sz w:val="22"/>
        </w:rPr>
        <w:t>Approximately 2,200 men, women, and children are homeless in Baltimore City on any given night. Lack of affordable housing, low incomes, and limited access to comprehensive services are primary causes of homelessness. Disabilities and chronic illnesses, including substance use disorders and mental illness, create additional challenges in resolving homelessness.</w:t>
      </w:r>
    </w:p>
    <w:p w:rsidR="003F0097" w:rsidRPr="00527B1B" w:rsidRDefault="00527B1B" w:rsidP="00527B1B">
      <w:pPr>
        <w:shd w:val="clear" w:color="auto" w:fill="FFFFFF"/>
        <w:spacing w:before="100" w:beforeAutospacing="1" w:after="100" w:afterAutospacing="1"/>
        <w:rPr>
          <w:rFonts w:asciiTheme="minorHAnsi" w:hAnsiTheme="minorHAnsi" w:cstheme="minorHAnsi"/>
          <w:color w:val="111111"/>
          <w:sz w:val="22"/>
        </w:rPr>
      </w:pPr>
      <w:r w:rsidRPr="00527B1B">
        <w:rPr>
          <w:rFonts w:asciiTheme="minorHAnsi" w:hAnsiTheme="minorHAnsi" w:cstheme="minorHAnsi"/>
          <w:color w:val="111111"/>
          <w:sz w:val="22"/>
        </w:rPr>
        <w:t xml:space="preserve">The mission of the Mayor’s Office of Homeless Services </w:t>
      </w:r>
      <w:r>
        <w:rPr>
          <w:rFonts w:asciiTheme="minorHAnsi" w:hAnsiTheme="minorHAnsi" w:cstheme="minorHAnsi"/>
          <w:color w:val="111111"/>
          <w:sz w:val="22"/>
        </w:rPr>
        <w:t xml:space="preserve">(MOHS) </w:t>
      </w:r>
      <w:r w:rsidRPr="00527B1B">
        <w:rPr>
          <w:rFonts w:asciiTheme="minorHAnsi" w:hAnsiTheme="minorHAnsi" w:cstheme="minorHAnsi"/>
          <w:color w:val="111111"/>
          <w:sz w:val="22"/>
        </w:rPr>
        <w:t>is to make homelessness rare, brief, and nonrecurring in Baltimore City. We believe that homelessness is both solvable and preventable. With a person-centered and data-driven approach, we meet the immediate needs of our neighbors experiencing homelessness while pursuing the ultimate goal of safe, long-term housing solutions.</w:t>
      </w:r>
    </w:p>
    <w:p w:rsidR="003F0097" w:rsidRDefault="00527B1B" w:rsidP="003F0097">
      <w:pPr>
        <w:autoSpaceDE w:val="0"/>
        <w:autoSpaceDN w:val="0"/>
        <w:adjustRightInd w:val="0"/>
        <w:rPr>
          <w:rFonts w:ascii="Calibri" w:hAnsi="Calibri"/>
          <w:color w:val="000000"/>
          <w:sz w:val="22"/>
          <w:szCs w:val="22"/>
        </w:rPr>
      </w:pPr>
      <w:r>
        <w:rPr>
          <w:rFonts w:ascii="Calibri" w:hAnsi="Calibri"/>
          <w:sz w:val="22"/>
          <w:szCs w:val="22"/>
        </w:rPr>
        <w:t xml:space="preserve">MOHS </w:t>
      </w:r>
      <w:r w:rsidR="003F0097" w:rsidRPr="00067160">
        <w:rPr>
          <w:rFonts w:ascii="Calibri" w:hAnsi="Calibri"/>
          <w:color w:val="000000"/>
          <w:sz w:val="22"/>
          <w:szCs w:val="22"/>
        </w:rPr>
        <w:t>is the designated Collaborative Applicant for the Continuum of Care, implements federal, state, and local policy and best practices for homeless services, and administers and monitors approximately $</w:t>
      </w:r>
      <w:r w:rsidR="003F0097">
        <w:rPr>
          <w:rFonts w:ascii="Calibri" w:hAnsi="Calibri"/>
          <w:color w:val="000000"/>
          <w:sz w:val="22"/>
          <w:szCs w:val="22"/>
        </w:rPr>
        <w:t>7</w:t>
      </w:r>
      <w:r w:rsidR="003F0097" w:rsidRPr="00067160">
        <w:rPr>
          <w:rFonts w:ascii="Calibri" w:hAnsi="Calibri"/>
          <w:color w:val="000000"/>
          <w:sz w:val="22"/>
          <w:szCs w:val="22"/>
        </w:rPr>
        <w:t xml:space="preserve">0 million annually in homeless services grants from a variety of sources.   </w:t>
      </w:r>
      <w:r w:rsidR="003F0097">
        <w:rPr>
          <w:rFonts w:ascii="Calibri" w:hAnsi="Calibri"/>
          <w:color w:val="000000"/>
          <w:sz w:val="22"/>
          <w:szCs w:val="22"/>
        </w:rPr>
        <w:t>The funds administered by MOHS include the HUD Continuum of Care Program, Emergency Solutions Grant, HOPWA, State of Maryland homeless services grants, CARES Act funding,</w:t>
      </w:r>
      <w:r w:rsidR="00E97C80">
        <w:rPr>
          <w:rFonts w:ascii="Calibri" w:hAnsi="Calibri"/>
          <w:color w:val="000000"/>
          <w:sz w:val="22"/>
          <w:szCs w:val="22"/>
        </w:rPr>
        <w:t xml:space="preserve"> ARPA,</w:t>
      </w:r>
      <w:r w:rsidR="003F0097">
        <w:rPr>
          <w:rFonts w:ascii="Calibri" w:hAnsi="Calibri"/>
          <w:color w:val="000000"/>
          <w:sz w:val="22"/>
          <w:szCs w:val="22"/>
        </w:rPr>
        <w:t xml:space="preserve"> and local general funds. As the </w:t>
      </w:r>
      <w:proofErr w:type="spellStart"/>
      <w:r w:rsidR="003F0097">
        <w:rPr>
          <w:rFonts w:ascii="Calibri" w:hAnsi="Calibri"/>
          <w:color w:val="000000"/>
          <w:sz w:val="22"/>
          <w:szCs w:val="22"/>
        </w:rPr>
        <w:t>CoC</w:t>
      </w:r>
      <w:proofErr w:type="spellEnd"/>
      <w:r w:rsidR="003F0097">
        <w:rPr>
          <w:rFonts w:ascii="Calibri" w:hAnsi="Calibri"/>
          <w:color w:val="000000"/>
          <w:sz w:val="22"/>
          <w:szCs w:val="22"/>
        </w:rPr>
        <w:t xml:space="preserve"> Collaborative Applicant, MOHS also provides staffing support to the Continuum of Care Board.</w:t>
      </w:r>
    </w:p>
    <w:p w:rsidR="003F0097" w:rsidRDefault="003F0097" w:rsidP="003F0097">
      <w:pPr>
        <w:spacing w:after="160" w:line="259" w:lineRule="auto"/>
        <w:rPr>
          <w:rFonts w:ascii="Calibri" w:hAnsi="Calibri"/>
          <w:color w:val="000000"/>
          <w:sz w:val="22"/>
          <w:szCs w:val="22"/>
        </w:rPr>
      </w:pPr>
    </w:p>
    <w:p w:rsidR="003F0097" w:rsidRDefault="003F0097">
      <w:pPr>
        <w:spacing w:after="160" w:line="259" w:lineRule="auto"/>
        <w:rPr>
          <w:rFonts w:ascii="Calibri" w:hAnsi="Calibri"/>
          <w:b/>
          <w:color w:val="000000"/>
          <w:sz w:val="32"/>
          <w:u w:val="single"/>
        </w:rPr>
      </w:pPr>
      <w:r>
        <w:rPr>
          <w:rFonts w:ascii="Calibri" w:hAnsi="Calibri"/>
          <w:b/>
          <w:color w:val="000000"/>
          <w:sz w:val="32"/>
          <w:u w:val="single"/>
        </w:rPr>
        <w:br w:type="page"/>
      </w:r>
    </w:p>
    <w:p w:rsidR="003F0097" w:rsidRPr="003F0097" w:rsidRDefault="003F0097" w:rsidP="003F0097">
      <w:pPr>
        <w:pStyle w:val="ListParagraph"/>
        <w:autoSpaceDE w:val="0"/>
        <w:autoSpaceDN w:val="0"/>
        <w:adjustRightInd w:val="0"/>
        <w:ind w:left="0"/>
        <w:rPr>
          <w:rFonts w:ascii="Calibri" w:hAnsi="Calibri"/>
          <w:b/>
          <w:color w:val="000000"/>
          <w:sz w:val="32"/>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-99060</wp:posOffset>
                </wp:positionV>
                <wp:extent cx="59436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45" w:rsidRPr="0007642E" w:rsidRDefault="00E85245" w:rsidP="003F0097">
                            <w:pPr>
                              <w:pStyle w:val="Heading1"/>
                              <w:rPr>
                                <w:rFonts w:ascii="Calibri" w:hAnsi="Calibri" w:cs="Calibri"/>
                                <w:color w:val="FFFFFF"/>
                              </w:rPr>
                            </w:pPr>
                            <w:bookmarkStart w:id="14" w:name="_Toc81319021"/>
                            <w:bookmarkStart w:id="15" w:name="_Toc81570571"/>
                            <w:r w:rsidRPr="0007642E">
                              <w:rPr>
                                <w:rFonts w:ascii="Calibri" w:hAnsi="Calibri" w:cs="Calibri"/>
                                <w:color w:val="FFFFFF"/>
                              </w:rPr>
                              <w:t>APPLICATION SUBMISSION GUIDELINES</w:t>
                            </w:r>
                            <w:bookmarkEnd w:id="14"/>
                            <w:bookmarkEnd w:id="1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7.8pt;width:468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" fillcolor="#cf7347" stroked="f">
                <v:textbox>
                  <w:txbxContent>
                    <w:p w:rsidR="00E85245" w:rsidRPr="0007642E" w:rsidRDefault="00E85245" w:rsidP="003F0097">
                      <w:pPr>
                        <w:pStyle w:val="Heading1"/>
                        <w:rPr>
                          <w:rFonts w:ascii="Calibri" w:hAnsi="Calibri" w:cs="Calibri"/>
                          <w:color w:val="FFFFFF"/>
                        </w:rPr>
                      </w:pPr>
                      <w:bookmarkStart w:id="16" w:name="_Toc81319021"/>
                      <w:bookmarkStart w:id="17" w:name="_Toc81570571"/>
                      <w:r w:rsidRPr="0007642E">
                        <w:rPr>
                          <w:rFonts w:ascii="Calibri" w:hAnsi="Calibri" w:cs="Calibri"/>
                          <w:color w:val="FFFFFF"/>
                        </w:rPr>
                        <w:t>APPLICATION SUBMISSION GUIDELINES</w:t>
                      </w:r>
                      <w:bookmarkEnd w:id="16"/>
                      <w:bookmarkEnd w:id="17"/>
                    </w:p>
                  </w:txbxContent>
                </v:textbox>
                <w10:wrap anchorx="margin"/>
              </v:shape>
            </w:pict>
          </mc:Fallback>
        </mc:AlternateContent>
      </w:r>
    </w:p>
    <w:p w:rsidR="003F0097" w:rsidRPr="0007642E" w:rsidRDefault="003F0097" w:rsidP="003F0097">
      <w:pPr>
        <w:pStyle w:val="Heading2"/>
        <w:rPr>
          <w:rFonts w:ascii="Calibri" w:hAnsi="Calibri" w:cs="Calibri"/>
          <w:i w:val="0"/>
        </w:rPr>
      </w:pPr>
      <w:bookmarkStart w:id="18" w:name="_Toc81319022"/>
      <w:bookmarkStart w:id="19" w:name="_Toc81570572"/>
      <w:r w:rsidRPr="0007642E">
        <w:rPr>
          <w:rFonts w:ascii="Calibri" w:hAnsi="Calibri" w:cs="Calibri"/>
          <w:i w:val="0"/>
        </w:rPr>
        <w:t xml:space="preserve">1. </w:t>
      </w:r>
      <w:bookmarkStart w:id="20" w:name="submission"/>
      <w:bookmarkEnd w:id="20"/>
      <w:r w:rsidRPr="0007642E">
        <w:rPr>
          <w:rFonts w:ascii="Calibri" w:hAnsi="Calibri" w:cs="Calibri"/>
          <w:i w:val="0"/>
        </w:rPr>
        <w:t xml:space="preserve"> Local Competition Timeline</w:t>
      </w:r>
      <w:bookmarkEnd w:id="18"/>
      <w:bookmarkEnd w:id="19"/>
    </w:p>
    <w:p w:rsidR="003F0097" w:rsidRDefault="003F0097" w:rsidP="003F0097">
      <w:pPr>
        <w:pStyle w:val="ListParagraph"/>
        <w:autoSpaceDE w:val="0"/>
        <w:autoSpaceDN w:val="0"/>
        <w:adjustRightInd w:val="0"/>
        <w:ind w:left="0"/>
        <w:rPr>
          <w:rFonts w:ascii="Calibri" w:hAnsi="Calibri"/>
          <w:color w:val="000000"/>
          <w:sz w:val="22"/>
          <w:szCs w:val="22"/>
        </w:rPr>
      </w:pPr>
    </w:p>
    <w:p w:rsidR="003F0097" w:rsidRDefault="003F0097" w:rsidP="003F0097">
      <w:pPr>
        <w:pStyle w:val="ListParagraph"/>
        <w:autoSpaceDE w:val="0"/>
        <w:autoSpaceDN w:val="0"/>
        <w:adjustRightInd w:val="0"/>
        <w:ind w:left="360"/>
        <w:rPr>
          <w:rFonts w:ascii="Calibri" w:hAnsi="Calibri"/>
          <w:color w:val="000000"/>
          <w:sz w:val="22"/>
          <w:szCs w:val="22"/>
        </w:rPr>
      </w:pPr>
      <w:r>
        <w:rPr>
          <w:rFonts w:ascii="Calibri" w:hAnsi="Calibri"/>
          <w:color w:val="000000"/>
          <w:sz w:val="22"/>
          <w:szCs w:val="22"/>
        </w:rPr>
        <w:t xml:space="preserve">A full overview of the local competition process and timeline can be found on the </w:t>
      </w:r>
      <w:hyperlink r:id="rId15" w:history="1">
        <w:r w:rsidRPr="00527B1B">
          <w:rPr>
            <w:rStyle w:val="Hyperlink"/>
            <w:rFonts w:ascii="Calibri" w:hAnsi="Calibri"/>
            <w:sz w:val="22"/>
            <w:szCs w:val="22"/>
          </w:rPr>
          <w:t>MOHS website</w:t>
        </w:r>
      </w:hyperlink>
      <w:r>
        <w:rPr>
          <w:rFonts w:ascii="Calibri" w:hAnsi="Calibri"/>
          <w:color w:val="000000"/>
          <w:sz w:val="22"/>
          <w:szCs w:val="22"/>
        </w:rPr>
        <w:t xml:space="preserve">.  The timeline is subject to change as needed to meet the goals and priorities of the Baltimore Continuum of Care.  Any changes to the competition process or timeline will be posted to the </w:t>
      </w:r>
      <w:proofErr w:type="spellStart"/>
      <w:r>
        <w:rPr>
          <w:rFonts w:ascii="Calibri" w:hAnsi="Calibri"/>
          <w:color w:val="000000"/>
          <w:sz w:val="22"/>
          <w:szCs w:val="22"/>
        </w:rPr>
        <w:t>CoC</w:t>
      </w:r>
      <w:proofErr w:type="spellEnd"/>
      <w:r>
        <w:rPr>
          <w:rFonts w:ascii="Calibri" w:hAnsi="Calibri"/>
          <w:color w:val="000000"/>
          <w:sz w:val="22"/>
          <w:szCs w:val="22"/>
        </w:rPr>
        <w:t xml:space="preserve"> listserv and MOHS website.</w:t>
      </w:r>
    </w:p>
    <w:p w:rsidR="003F0097" w:rsidRDefault="003F0097" w:rsidP="003F0097">
      <w:pPr>
        <w:pStyle w:val="ListParagraph"/>
        <w:autoSpaceDE w:val="0"/>
        <w:autoSpaceDN w:val="0"/>
        <w:adjustRightInd w:val="0"/>
        <w:ind w:left="360"/>
        <w:rPr>
          <w:rFonts w:ascii="Calibri" w:hAnsi="Calibri"/>
          <w:color w:val="000000"/>
          <w:sz w:val="22"/>
          <w:szCs w:val="22"/>
        </w:rPr>
      </w:pPr>
    </w:p>
    <w:p w:rsidR="003F0097" w:rsidRPr="003F0097" w:rsidRDefault="003F0097" w:rsidP="003F0097">
      <w:pPr>
        <w:pStyle w:val="ListParagraph"/>
        <w:autoSpaceDE w:val="0"/>
        <w:autoSpaceDN w:val="0"/>
        <w:adjustRightInd w:val="0"/>
        <w:ind w:left="360"/>
        <w:rPr>
          <w:rFonts w:ascii="Calibri" w:hAnsi="Calibri"/>
          <w:color w:val="000000"/>
          <w:sz w:val="22"/>
          <w:szCs w:val="22"/>
        </w:rPr>
      </w:pPr>
      <w:r>
        <w:rPr>
          <w:rFonts w:ascii="Calibri" w:hAnsi="Calibri"/>
          <w:color w:val="000000"/>
          <w:sz w:val="22"/>
          <w:szCs w:val="22"/>
        </w:rPr>
        <w:t xml:space="preserve">All applicants should review the applicable documents for project submission guidelines, timelines, and more information about how projects are scored and selected for inclusion in the Continuum of Care’s application to HUD for funding.  </w:t>
      </w:r>
    </w:p>
    <w:p w:rsidR="003F0097" w:rsidRPr="00397F78" w:rsidRDefault="003F0097" w:rsidP="003F0097">
      <w:pPr>
        <w:pStyle w:val="ListParagraph"/>
        <w:autoSpaceDE w:val="0"/>
        <w:autoSpaceDN w:val="0"/>
        <w:adjustRightInd w:val="0"/>
        <w:ind w:left="0"/>
        <w:rPr>
          <w:rFonts w:ascii="Calibri" w:hAnsi="Calibri"/>
          <w:b/>
          <w:color w:val="000000"/>
          <w:sz w:val="22"/>
          <w:szCs w:val="22"/>
        </w:rPr>
      </w:pPr>
    </w:p>
    <w:p w:rsidR="003F0097" w:rsidRPr="0007642E" w:rsidRDefault="003F0097" w:rsidP="003F0097">
      <w:pPr>
        <w:pStyle w:val="Heading2"/>
        <w:rPr>
          <w:rFonts w:ascii="Calibri" w:hAnsi="Calibri" w:cs="Calibri"/>
          <w:i w:val="0"/>
        </w:rPr>
      </w:pPr>
      <w:bookmarkStart w:id="21" w:name="_Toc81319023"/>
      <w:bookmarkStart w:id="22" w:name="_Toc81570573"/>
      <w:r w:rsidRPr="0007642E">
        <w:rPr>
          <w:rFonts w:ascii="Calibri" w:hAnsi="Calibri" w:cs="Calibri"/>
          <w:i w:val="0"/>
        </w:rPr>
        <w:t>2.  Eligible Applicants</w:t>
      </w:r>
      <w:bookmarkEnd w:id="21"/>
      <w:bookmarkEnd w:id="22"/>
    </w:p>
    <w:p w:rsidR="003F0097" w:rsidRDefault="003F0097" w:rsidP="003F0097">
      <w:pPr>
        <w:pStyle w:val="ListParagraph"/>
        <w:autoSpaceDE w:val="0"/>
        <w:autoSpaceDN w:val="0"/>
        <w:adjustRightInd w:val="0"/>
        <w:ind w:left="360"/>
        <w:rPr>
          <w:rFonts w:ascii="Calibri" w:hAnsi="Calibri"/>
          <w:color w:val="000000"/>
          <w:sz w:val="22"/>
          <w:szCs w:val="22"/>
        </w:rPr>
      </w:pPr>
    </w:p>
    <w:p w:rsidR="003F0097" w:rsidRDefault="003F0097" w:rsidP="003F0097">
      <w:pPr>
        <w:pStyle w:val="ListParagraph"/>
        <w:autoSpaceDE w:val="0"/>
        <w:autoSpaceDN w:val="0"/>
        <w:adjustRightInd w:val="0"/>
        <w:ind w:left="360"/>
        <w:rPr>
          <w:rFonts w:ascii="Calibri" w:hAnsi="Calibri"/>
          <w:color w:val="000000"/>
          <w:sz w:val="22"/>
          <w:szCs w:val="22"/>
        </w:rPr>
      </w:pPr>
      <w:r>
        <w:rPr>
          <w:rFonts w:ascii="Calibri" w:hAnsi="Calibri"/>
          <w:color w:val="000000"/>
          <w:sz w:val="22"/>
          <w:szCs w:val="22"/>
        </w:rPr>
        <w:t>To be considered a qualified organization, the applicant must meet the following mandatory criteria:</w:t>
      </w:r>
    </w:p>
    <w:p w:rsidR="003F0097" w:rsidRDefault="003F0097" w:rsidP="003F0097">
      <w:pPr>
        <w:numPr>
          <w:ilvl w:val="2"/>
          <w:numId w:val="1"/>
        </w:numPr>
        <w:autoSpaceDE w:val="0"/>
        <w:autoSpaceDN w:val="0"/>
        <w:adjustRightInd w:val="0"/>
        <w:spacing w:before="120"/>
        <w:ind w:left="720" w:hanging="270"/>
        <w:jc w:val="both"/>
        <w:rPr>
          <w:rFonts w:ascii="Calibri" w:hAnsi="Calibri"/>
          <w:color w:val="000000"/>
          <w:sz w:val="22"/>
          <w:szCs w:val="22"/>
        </w:rPr>
      </w:pPr>
      <w:r w:rsidRPr="00092644">
        <w:rPr>
          <w:rFonts w:ascii="Calibri" w:hAnsi="Calibri"/>
          <w:color w:val="000000"/>
          <w:sz w:val="22"/>
          <w:szCs w:val="22"/>
        </w:rPr>
        <w:t xml:space="preserve">A Non-Profit 501(c)(3) tax-exempt organization or another </w:t>
      </w:r>
      <w:r>
        <w:rPr>
          <w:rFonts w:ascii="Calibri" w:hAnsi="Calibri"/>
          <w:color w:val="000000"/>
          <w:sz w:val="22"/>
          <w:szCs w:val="22"/>
        </w:rPr>
        <w:t>city government agency</w:t>
      </w:r>
    </w:p>
    <w:p w:rsidR="003F0097" w:rsidRPr="00517B41" w:rsidRDefault="003F0097" w:rsidP="003F0097">
      <w:pPr>
        <w:numPr>
          <w:ilvl w:val="2"/>
          <w:numId w:val="1"/>
        </w:numPr>
        <w:autoSpaceDE w:val="0"/>
        <w:autoSpaceDN w:val="0"/>
        <w:adjustRightInd w:val="0"/>
        <w:spacing w:before="120"/>
        <w:ind w:left="720" w:hanging="270"/>
        <w:jc w:val="both"/>
        <w:rPr>
          <w:rFonts w:ascii="Calibri" w:hAnsi="Calibri"/>
          <w:color w:val="000000"/>
          <w:sz w:val="22"/>
        </w:rPr>
      </w:pPr>
      <w:r w:rsidRPr="00517B41">
        <w:rPr>
          <w:rFonts w:ascii="Calibri" w:hAnsi="Calibri"/>
          <w:sz w:val="22"/>
        </w:rPr>
        <w:t>Applicants must be registered with https://www.sam.gov/SAM before submitting their application. In addition, Applicants must maintain an active SAM registration with current information while they have an active Federal award or an application or plan under consideration by HUD</w:t>
      </w:r>
    </w:p>
    <w:p w:rsidR="003F0097" w:rsidRPr="00517B41" w:rsidRDefault="003F0097" w:rsidP="003F0097">
      <w:pPr>
        <w:numPr>
          <w:ilvl w:val="2"/>
          <w:numId w:val="1"/>
        </w:numPr>
        <w:autoSpaceDE w:val="0"/>
        <w:autoSpaceDN w:val="0"/>
        <w:adjustRightInd w:val="0"/>
        <w:spacing w:before="120"/>
        <w:ind w:left="720" w:hanging="270"/>
        <w:jc w:val="both"/>
        <w:rPr>
          <w:rFonts w:ascii="Calibri" w:hAnsi="Calibri"/>
          <w:color w:val="000000"/>
          <w:sz w:val="22"/>
        </w:rPr>
      </w:pPr>
      <w:r w:rsidRPr="00517B41">
        <w:rPr>
          <w:rFonts w:ascii="Calibri" w:hAnsi="Calibri"/>
          <w:sz w:val="22"/>
        </w:rPr>
        <w:t>DUNS Number Requirement. Applicants must provide a valid DUNS number, registered and active at https://www.sam.gov/SAM, in the application. DUNS numbers may be obtained for free from Dun &amp; Bradstreet.</w:t>
      </w:r>
    </w:p>
    <w:p w:rsidR="003F0097" w:rsidRPr="00FF0B29" w:rsidRDefault="003F0097" w:rsidP="003F0097">
      <w:pPr>
        <w:numPr>
          <w:ilvl w:val="2"/>
          <w:numId w:val="1"/>
        </w:numPr>
        <w:autoSpaceDE w:val="0"/>
        <w:autoSpaceDN w:val="0"/>
        <w:adjustRightInd w:val="0"/>
        <w:spacing w:before="120"/>
        <w:ind w:left="720" w:hanging="270"/>
        <w:rPr>
          <w:rFonts w:ascii="Calibri" w:hAnsi="Calibri"/>
          <w:color w:val="000000"/>
          <w:sz w:val="20"/>
          <w:szCs w:val="22"/>
        </w:rPr>
      </w:pPr>
      <w:r>
        <w:rPr>
          <w:rFonts w:ascii="Calibri" w:hAnsi="Calibri"/>
          <w:color w:val="000000"/>
          <w:sz w:val="22"/>
          <w:szCs w:val="22"/>
        </w:rPr>
        <w:t>I</w:t>
      </w:r>
      <w:r w:rsidRPr="00092644">
        <w:rPr>
          <w:rFonts w:ascii="Calibri" w:hAnsi="Calibri"/>
          <w:color w:val="000000"/>
          <w:sz w:val="22"/>
          <w:szCs w:val="22"/>
        </w:rPr>
        <w:t xml:space="preserve">n Good Standing with the State of Maryland (certification of Good Standing can be obtained through the </w:t>
      </w:r>
      <w:hyperlink r:id="rId16" w:history="1">
        <w:r w:rsidRPr="009E618D">
          <w:rPr>
            <w:rStyle w:val="Hyperlink"/>
            <w:rFonts w:ascii="Calibri" w:hAnsi="Calibri"/>
            <w:sz w:val="22"/>
            <w:szCs w:val="22"/>
          </w:rPr>
          <w:t>Department of Taxation</w:t>
        </w:r>
      </w:hyperlink>
      <w:r>
        <w:rPr>
          <w:rFonts w:ascii="Calibri" w:hAnsi="Calibri"/>
          <w:color w:val="000000"/>
          <w:sz w:val="22"/>
          <w:szCs w:val="22"/>
        </w:rPr>
        <w:t xml:space="preserve"> website</w:t>
      </w:r>
      <w:r w:rsidRPr="00FF0B29">
        <w:rPr>
          <w:rFonts w:ascii="Calibri" w:hAnsi="Calibri"/>
          <w:color w:val="000000"/>
        </w:rPr>
        <w:t xml:space="preserve"> </w:t>
      </w:r>
      <w:r w:rsidRPr="00FF0B29">
        <w:rPr>
          <w:rFonts w:ascii="Calibri" w:hAnsi="Calibri"/>
          <w:color w:val="000000"/>
          <w:sz w:val="22"/>
        </w:rPr>
        <w:t>and must be dated within 30 days of the application</w:t>
      </w:r>
      <w:r w:rsidRPr="00FF0B29">
        <w:rPr>
          <w:rFonts w:ascii="Calibri" w:hAnsi="Calibri"/>
          <w:color w:val="000000"/>
          <w:sz w:val="20"/>
          <w:szCs w:val="22"/>
        </w:rPr>
        <w:t xml:space="preserve">). </w:t>
      </w:r>
    </w:p>
    <w:p w:rsidR="003F0097" w:rsidRPr="00814E9C"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sidRPr="00814E9C">
        <w:rPr>
          <w:rFonts w:ascii="Calibri" w:hAnsi="Calibri"/>
          <w:color w:val="000000"/>
          <w:sz w:val="22"/>
          <w:szCs w:val="22"/>
        </w:rPr>
        <w:t>Must submit</w:t>
      </w:r>
      <w:r>
        <w:rPr>
          <w:rFonts w:ascii="Calibri" w:hAnsi="Calibri"/>
          <w:color w:val="000000"/>
          <w:sz w:val="22"/>
          <w:szCs w:val="22"/>
        </w:rPr>
        <w:t xml:space="preserve"> the last 2 years’</w:t>
      </w:r>
      <w:r w:rsidRPr="00814E9C">
        <w:rPr>
          <w:rFonts w:ascii="Calibri" w:hAnsi="Calibri"/>
          <w:color w:val="000000"/>
          <w:sz w:val="22"/>
          <w:szCs w:val="22"/>
        </w:rPr>
        <w:t xml:space="preserve"> single audit or independent financial audit that </w:t>
      </w:r>
      <w:r w:rsidRPr="00814E9C">
        <w:rPr>
          <w:rFonts w:ascii="Calibri" w:hAnsi="Calibri"/>
          <w:sz w:val="22"/>
          <w:szCs w:val="22"/>
        </w:rPr>
        <w:t>demonstrate the financial and management capacity and experience to carry out the project as detailed in the project application and the capacity to administer federal funds. Demonstrating capacity may include a description of the applicant and subrecipient</w:t>
      </w:r>
      <w:r>
        <w:rPr>
          <w:rFonts w:ascii="Calibri" w:hAnsi="Calibri"/>
          <w:sz w:val="22"/>
          <w:szCs w:val="22"/>
        </w:rPr>
        <w:t>’s</w:t>
      </w:r>
      <w:r w:rsidRPr="00814E9C">
        <w:rPr>
          <w:rFonts w:ascii="Calibri" w:hAnsi="Calibri"/>
          <w:sz w:val="22"/>
          <w:szCs w:val="22"/>
        </w:rPr>
        <w:t xml:space="preserve"> experience with similar projects and with successful administration of SHP, S+C, or </w:t>
      </w:r>
      <w:proofErr w:type="spellStart"/>
      <w:r w:rsidRPr="00814E9C">
        <w:rPr>
          <w:rFonts w:ascii="Calibri" w:hAnsi="Calibri"/>
          <w:sz w:val="22"/>
          <w:szCs w:val="22"/>
        </w:rPr>
        <w:t>CoC</w:t>
      </w:r>
      <w:proofErr w:type="spellEnd"/>
      <w:r w:rsidRPr="00814E9C">
        <w:rPr>
          <w:rFonts w:ascii="Calibri" w:hAnsi="Calibri"/>
          <w:sz w:val="22"/>
          <w:szCs w:val="22"/>
        </w:rPr>
        <w:t xml:space="preserve"> Program funds or other federal funds</w:t>
      </w:r>
    </w:p>
    <w:p w:rsidR="003F0097"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Pr>
          <w:rFonts w:ascii="Calibri" w:hAnsi="Calibri"/>
          <w:color w:val="000000"/>
          <w:sz w:val="22"/>
          <w:szCs w:val="22"/>
        </w:rPr>
        <w:t>A commitment to operating the program under the Housing First model.</w:t>
      </w:r>
    </w:p>
    <w:p w:rsidR="003F0097"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sidRPr="00331C7B">
        <w:rPr>
          <w:rFonts w:ascii="Calibri" w:hAnsi="Calibri"/>
          <w:color w:val="000000"/>
          <w:sz w:val="22"/>
          <w:szCs w:val="22"/>
        </w:rPr>
        <w:t>Able to document at least a 25% cash or in-kind match for the amount of funding requested</w:t>
      </w:r>
    </w:p>
    <w:p w:rsidR="003F0097" w:rsidRPr="003F0097" w:rsidRDefault="003F0097" w:rsidP="003F0097">
      <w:pPr>
        <w:numPr>
          <w:ilvl w:val="2"/>
          <w:numId w:val="1"/>
        </w:numPr>
        <w:autoSpaceDE w:val="0"/>
        <w:autoSpaceDN w:val="0"/>
        <w:adjustRightInd w:val="0"/>
        <w:spacing w:before="120"/>
        <w:ind w:left="720" w:hanging="270"/>
        <w:rPr>
          <w:rFonts w:ascii="Calibri" w:hAnsi="Calibri"/>
          <w:color w:val="000000"/>
          <w:sz w:val="22"/>
          <w:szCs w:val="22"/>
        </w:rPr>
      </w:pPr>
      <w:r w:rsidRPr="00331C7B">
        <w:rPr>
          <w:rFonts w:ascii="Calibri" w:hAnsi="Calibri"/>
          <w:color w:val="000000"/>
          <w:sz w:val="22"/>
          <w:szCs w:val="22"/>
        </w:rPr>
        <w:t>Organizations applying for the domestic violence bonus funding MUST have a history of serving individuals, families, and/or youth fleeing domestic violence, dating violence, or human trafficking.</w:t>
      </w:r>
    </w:p>
    <w:p w:rsidR="003F0097" w:rsidRPr="0007642E" w:rsidRDefault="003F0097" w:rsidP="003F0097">
      <w:pPr>
        <w:pStyle w:val="Heading2"/>
        <w:rPr>
          <w:rFonts w:ascii="Calibri" w:hAnsi="Calibri" w:cs="Calibri"/>
          <w:i w:val="0"/>
        </w:rPr>
      </w:pPr>
      <w:bookmarkStart w:id="23" w:name="_Toc81319024"/>
      <w:bookmarkStart w:id="24" w:name="_Toc81570574"/>
      <w:r w:rsidRPr="0007642E">
        <w:rPr>
          <w:rFonts w:ascii="Calibri" w:hAnsi="Calibri" w:cs="Calibri"/>
          <w:i w:val="0"/>
        </w:rPr>
        <w:t>3.  Submission Requirements</w:t>
      </w:r>
      <w:bookmarkEnd w:id="23"/>
      <w:bookmarkEnd w:id="24"/>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r w:rsidRPr="0007642E">
        <w:rPr>
          <w:rFonts w:ascii="Calibri" w:hAnsi="Calibri" w:cs="Calibri"/>
          <w:i w:val="0"/>
        </w:rPr>
        <w:tab/>
      </w:r>
    </w:p>
    <w:p w:rsidR="003F0097" w:rsidRPr="00B57078" w:rsidRDefault="003F0097" w:rsidP="003F0097">
      <w:pPr>
        <w:tabs>
          <w:tab w:val="left" w:pos="90"/>
        </w:tabs>
        <w:autoSpaceDE w:val="0"/>
        <w:autoSpaceDN w:val="0"/>
        <w:adjustRightInd w:val="0"/>
        <w:ind w:left="360"/>
        <w:rPr>
          <w:rFonts w:ascii="Calibri" w:hAnsi="Calibri"/>
          <w:b/>
          <w:color w:val="000000"/>
          <w:sz w:val="22"/>
          <w:szCs w:val="22"/>
        </w:rPr>
      </w:pPr>
      <w:r w:rsidRPr="00FB1D85">
        <w:rPr>
          <w:rFonts w:ascii="Calibri" w:hAnsi="Calibri"/>
          <w:color w:val="000000"/>
          <w:sz w:val="22"/>
          <w:szCs w:val="22"/>
        </w:rPr>
        <w:t xml:space="preserve">Applicants </w:t>
      </w:r>
      <w:r>
        <w:rPr>
          <w:rFonts w:ascii="Calibri" w:hAnsi="Calibri"/>
          <w:color w:val="000000"/>
          <w:sz w:val="22"/>
          <w:szCs w:val="22"/>
        </w:rPr>
        <w:t xml:space="preserve">must </w:t>
      </w:r>
      <w:r w:rsidRPr="00FB1D85">
        <w:rPr>
          <w:rFonts w:ascii="Calibri" w:hAnsi="Calibri"/>
          <w:color w:val="000000"/>
          <w:sz w:val="22"/>
          <w:szCs w:val="22"/>
        </w:rPr>
        <w:t xml:space="preserve">submit (1) electronic copy of the application and all required supporting documents to </w:t>
      </w:r>
      <w:hyperlink r:id="rId17" w:history="1">
        <w:r>
          <w:rPr>
            <w:rFonts w:ascii="Calibri" w:hAnsi="Calibri"/>
            <w:color w:val="0000FF"/>
            <w:sz w:val="22"/>
            <w:szCs w:val="22"/>
            <w:u w:val="single"/>
          </w:rPr>
          <w:t>HSPApplications@baltimorecity.gov</w:t>
        </w:r>
      </w:hyperlink>
      <w:r w:rsidRPr="00FB1D85">
        <w:rPr>
          <w:rFonts w:ascii="Calibri" w:hAnsi="Calibri"/>
          <w:color w:val="0000FF"/>
          <w:sz w:val="22"/>
          <w:szCs w:val="22"/>
        </w:rPr>
        <w:t xml:space="preserve">. </w:t>
      </w:r>
      <w:r w:rsidRPr="00FB1D85">
        <w:rPr>
          <w:rFonts w:ascii="Calibri" w:hAnsi="Calibri"/>
          <w:color w:val="000000"/>
          <w:sz w:val="22"/>
          <w:szCs w:val="22"/>
        </w:rPr>
        <w:t xml:space="preserve">No paper or faxed applications will be accepted.  </w:t>
      </w:r>
    </w:p>
    <w:p w:rsidR="003F0097" w:rsidRPr="00FB1D85" w:rsidRDefault="003F0097" w:rsidP="003F0097">
      <w:pPr>
        <w:autoSpaceDE w:val="0"/>
        <w:autoSpaceDN w:val="0"/>
        <w:adjustRightInd w:val="0"/>
        <w:spacing w:before="120"/>
        <w:ind w:left="360"/>
        <w:rPr>
          <w:rFonts w:ascii="Calibri" w:hAnsi="Calibri"/>
          <w:color w:val="000000"/>
          <w:sz w:val="22"/>
          <w:szCs w:val="22"/>
        </w:rPr>
      </w:pPr>
      <w:r w:rsidRPr="00FB1D85">
        <w:rPr>
          <w:rFonts w:ascii="Calibri" w:hAnsi="Calibri"/>
          <w:color w:val="000000"/>
          <w:sz w:val="22"/>
          <w:szCs w:val="22"/>
        </w:rPr>
        <w:lastRenderedPageBreak/>
        <w:t xml:space="preserve">Applicants are </w:t>
      </w:r>
      <w:r w:rsidRPr="00FB1D85">
        <w:rPr>
          <w:rFonts w:ascii="Calibri" w:hAnsi="Calibri"/>
          <w:b/>
          <w:color w:val="000000"/>
          <w:sz w:val="22"/>
          <w:szCs w:val="22"/>
        </w:rPr>
        <w:t>highly encouraged</w:t>
      </w:r>
      <w:r w:rsidRPr="00FB1D85">
        <w:rPr>
          <w:rFonts w:ascii="Calibri" w:hAnsi="Calibri"/>
          <w:color w:val="000000"/>
          <w:sz w:val="22"/>
          <w:szCs w:val="22"/>
        </w:rPr>
        <w:t xml:space="preserve"> to review and understand the accompanying local competition process and timeline, which includes further instructions, requirements, and resources that ensure your project will meet the eligibility criteria.</w:t>
      </w:r>
    </w:p>
    <w:p w:rsidR="003F0097" w:rsidRDefault="003F0097" w:rsidP="003F0097">
      <w:pPr>
        <w:autoSpaceDE w:val="0"/>
        <w:autoSpaceDN w:val="0"/>
        <w:adjustRightInd w:val="0"/>
        <w:ind w:left="360"/>
        <w:rPr>
          <w:rFonts w:ascii="Calibri" w:hAnsi="Calibri"/>
          <w:b/>
          <w:bCs/>
          <w:color w:val="000000"/>
          <w:sz w:val="22"/>
          <w:szCs w:val="22"/>
        </w:rPr>
      </w:pPr>
    </w:p>
    <w:p w:rsidR="003F0097" w:rsidRPr="00191235" w:rsidRDefault="003F0097" w:rsidP="003F0097">
      <w:pPr>
        <w:autoSpaceDE w:val="0"/>
        <w:autoSpaceDN w:val="0"/>
        <w:adjustRightInd w:val="0"/>
        <w:ind w:left="360"/>
        <w:rPr>
          <w:rFonts w:ascii="Calibri" w:hAnsi="Calibri"/>
          <w:color w:val="000000"/>
          <w:sz w:val="22"/>
          <w:szCs w:val="22"/>
        </w:rPr>
      </w:pPr>
      <w:r w:rsidRPr="00191235">
        <w:rPr>
          <w:rFonts w:ascii="Calibri" w:hAnsi="Calibri"/>
          <w:b/>
          <w:color w:val="000000"/>
          <w:sz w:val="22"/>
          <w:szCs w:val="22"/>
        </w:rPr>
        <w:t>Direct grantees of HUD</w:t>
      </w:r>
      <w:r w:rsidRPr="00191235">
        <w:rPr>
          <w:rFonts w:ascii="Calibri" w:hAnsi="Calibri"/>
          <w:color w:val="000000"/>
          <w:sz w:val="22"/>
          <w:szCs w:val="22"/>
        </w:rPr>
        <w:t xml:space="preserve"> must submit their project applications in HUD’s e-Snaps system and email the list of attachments and certifications below to </w:t>
      </w:r>
      <w:hyperlink r:id="rId18" w:history="1">
        <w:r>
          <w:rPr>
            <w:rStyle w:val="Hyperlink"/>
            <w:rFonts w:ascii="Calibri" w:hAnsi="Calibri"/>
            <w:sz w:val="22"/>
            <w:szCs w:val="22"/>
          </w:rPr>
          <w:t>HSPApplications@baltimorecity.gov</w:t>
        </w:r>
      </w:hyperlink>
      <w:r w:rsidRPr="00191235">
        <w:rPr>
          <w:rFonts w:ascii="Calibri" w:hAnsi="Calibri"/>
          <w:color w:val="000000"/>
          <w:sz w:val="22"/>
          <w:szCs w:val="22"/>
        </w:rPr>
        <w:t xml:space="preserve"> by the project application deadline.  </w:t>
      </w:r>
    </w:p>
    <w:p w:rsidR="003F0097" w:rsidRPr="00FB1D85" w:rsidRDefault="003F0097" w:rsidP="003F0097">
      <w:pPr>
        <w:autoSpaceDE w:val="0"/>
        <w:autoSpaceDN w:val="0"/>
        <w:adjustRightInd w:val="0"/>
        <w:ind w:left="360"/>
        <w:rPr>
          <w:rFonts w:ascii="Calibri" w:hAnsi="Calibri"/>
          <w:b/>
          <w:bCs/>
          <w:color w:val="000000"/>
          <w:sz w:val="22"/>
          <w:szCs w:val="22"/>
        </w:rPr>
      </w:pPr>
    </w:p>
    <w:p w:rsidR="003F0097" w:rsidRDefault="003F0097" w:rsidP="003F0097">
      <w:pPr>
        <w:tabs>
          <w:tab w:val="left" w:pos="90"/>
        </w:tabs>
        <w:autoSpaceDE w:val="0"/>
        <w:autoSpaceDN w:val="0"/>
        <w:adjustRightInd w:val="0"/>
        <w:ind w:left="360"/>
        <w:rPr>
          <w:rFonts w:ascii="Calibri" w:hAnsi="Calibri"/>
          <w:b/>
          <w:color w:val="000000"/>
          <w:sz w:val="22"/>
          <w:szCs w:val="22"/>
        </w:rPr>
      </w:pPr>
      <w:r w:rsidRPr="00FB1D85">
        <w:rPr>
          <w:rFonts w:ascii="Calibri" w:hAnsi="Calibri"/>
          <w:bCs/>
          <w:color w:val="000000"/>
          <w:sz w:val="22"/>
          <w:szCs w:val="22"/>
        </w:rPr>
        <w:t xml:space="preserve">Questions regarding the NOFA process, application templates, and instructions can be directed to </w:t>
      </w:r>
      <w:hyperlink r:id="rId19" w:history="1">
        <w:r>
          <w:rPr>
            <w:rFonts w:ascii="Calibri" w:hAnsi="Calibri"/>
            <w:color w:val="0000FF"/>
            <w:sz w:val="22"/>
            <w:szCs w:val="22"/>
            <w:u w:val="single"/>
          </w:rPr>
          <w:t>HSPApplications@baltimorecity.gov</w:t>
        </w:r>
      </w:hyperlink>
      <w:r w:rsidRPr="00FB1D85">
        <w:rPr>
          <w:rFonts w:ascii="Calibri" w:hAnsi="Calibri"/>
          <w:color w:val="0000FF"/>
          <w:sz w:val="22"/>
          <w:szCs w:val="22"/>
        </w:rPr>
        <w:t xml:space="preserve">. </w:t>
      </w:r>
    </w:p>
    <w:p w:rsidR="003F0097" w:rsidRPr="00B57078" w:rsidRDefault="003F0097" w:rsidP="003F0097">
      <w:pPr>
        <w:tabs>
          <w:tab w:val="left" w:pos="90"/>
        </w:tabs>
        <w:autoSpaceDE w:val="0"/>
        <w:autoSpaceDN w:val="0"/>
        <w:adjustRightInd w:val="0"/>
        <w:ind w:left="360"/>
        <w:rPr>
          <w:rFonts w:ascii="Calibri" w:hAnsi="Calibri"/>
          <w:b/>
          <w:color w:val="000000"/>
          <w:sz w:val="22"/>
          <w:szCs w:val="22"/>
        </w:rPr>
      </w:pPr>
    </w:p>
    <w:p w:rsidR="003F0097" w:rsidRPr="003F0097" w:rsidRDefault="003F0097" w:rsidP="003F0097">
      <w:pPr>
        <w:autoSpaceDE w:val="0"/>
        <w:autoSpaceDN w:val="0"/>
        <w:adjustRightInd w:val="0"/>
        <w:spacing w:after="240"/>
        <w:ind w:left="360"/>
        <w:rPr>
          <w:rFonts w:ascii="Calibri" w:hAnsi="Calibri"/>
          <w:b/>
          <w:color w:val="000000"/>
          <w:sz w:val="22"/>
          <w:szCs w:val="22"/>
        </w:rPr>
      </w:pPr>
      <w:r w:rsidRPr="003F0097">
        <w:rPr>
          <w:rFonts w:ascii="Calibri" w:hAnsi="Calibri"/>
          <w:b/>
          <w:bCs/>
          <w:color w:val="000000"/>
          <w:sz w:val="22"/>
          <w:szCs w:val="22"/>
        </w:rPr>
        <w:t>ALL renewal project applications must include the following components</w:t>
      </w:r>
      <w:r w:rsidRPr="003F0097">
        <w:rPr>
          <w:rFonts w:ascii="Calibri" w:hAnsi="Calibri"/>
          <w:b/>
          <w:color w:val="000000"/>
          <w:sz w:val="22"/>
          <w:szCs w:val="22"/>
        </w:rPr>
        <w:t>:</w:t>
      </w:r>
      <w:r w:rsidRPr="003F0097">
        <w:rPr>
          <w:rFonts w:ascii="Calibri" w:hAnsi="Calibri"/>
          <w:b/>
          <w:color w:val="000000"/>
          <w:sz w:val="22"/>
          <w:szCs w:val="22"/>
        </w:rPr>
        <w:tab/>
      </w:r>
    </w:p>
    <w:p w:rsidR="003F0097" w:rsidRPr="007877B8"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 xml:space="preserve">Completed Application </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Match </w:t>
      </w:r>
      <w:r w:rsidR="00527B1B">
        <w:rPr>
          <w:rFonts w:ascii="Calibri" w:hAnsi="Calibri"/>
          <w:color w:val="000000"/>
          <w:sz w:val="22"/>
          <w:szCs w:val="22"/>
        </w:rPr>
        <w:t>Commitment</w:t>
      </w:r>
    </w:p>
    <w:p w:rsidR="003F0097" w:rsidRPr="00F5296A" w:rsidRDefault="003F0097" w:rsidP="003F0097">
      <w:pPr>
        <w:numPr>
          <w:ilvl w:val="0"/>
          <w:numId w:val="5"/>
        </w:numPr>
        <w:autoSpaceDE w:val="0"/>
        <w:autoSpaceDN w:val="0"/>
        <w:adjustRightInd w:val="0"/>
        <w:ind w:left="1170"/>
        <w:rPr>
          <w:rFonts w:ascii="Calibri" w:hAnsi="Calibri"/>
          <w:color w:val="000000"/>
          <w:sz w:val="22"/>
          <w:szCs w:val="22"/>
        </w:rPr>
      </w:pPr>
      <w:r w:rsidRPr="00F5296A">
        <w:rPr>
          <w:rFonts w:ascii="Calibri" w:hAnsi="Calibri"/>
          <w:color w:val="000000"/>
          <w:sz w:val="22"/>
          <w:szCs w:val="22"/>
        </w:rPr>
        <w:t>Certificate of Good Standing from State of Maryland</w:t>
      </w:r>
      <w:r>
        <w:rPr>
          <w:rFonts w:ascii="Calibri" w:hAnsi="Calibri"/>
          <w:color w:val="000000"/>
          <w:sz w:val="22"/>
          <w:szCs w:val="22"/>
        </w:rPr>
        <w:t xml:space="preserve"> dated within 30 days of application deadline</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List of Board of Directors</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Project Organizational Chart </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Housing First Certification</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Fair Housing Policy </w:t>
      </w:r>
      <w:r>
        <w:rPr>
          <w:rFonts w:ascii="Calibri" w:hAnsi="Calibri"/>
          <w:color w:val="000000"/>
          <w:sz w:val="22"/>
          <w:szCs w:val="22"/>
        </w:rPr>
        <w:t>Certification</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Conflict of Interest Questionnaire and Limits to Primarily Religious Organizations</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Proof of Ownership or Lease (if housing will be provided at site-based location)</w:t>
      </w:r>
    </w:p>
    <w:p w:rsidR="003F0097" w:rsidRDefault="003F0097" w:rsidP="003F0097">
      <w:pPr>
        <w:numPr>
          <w:ilvl w:val="0"/>
          <w:numId w:val="5"/>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w:t>
      </w:r>
      <w:r>
        <w:rPr>
          <w:rFonts w:ascii="Calibri" w:hAnsi="Calibri"/>
          <w:color w:val="000000"/>
          <w:sz w:val="22"/>
          <w:szCs w:val="22"/>
        </w:rPr>
        <w:t>Single Audit or I</w:t>
      </w:r>
      <w:r w:rsidRPr="00FB1D85">
        <w:rPr>
          <w:rFonts w:ascii="Calibri" w:hAnsi="Calibri"/>
          <w:color w:val="000000"/>
          <w:sz w:val="22"/>
          <w:szCs w:val="22"/>
        </w:rPr>
        <w:t xml:space="preserve">ndependent </w:t>
      </w:r>
      <w:r>
        <w:rPr>
          <w:rFonts w:ascii="Calibri" w:hAnsi="Calibri"/>
          <w:color w:val="000000"/>
          <w:sz w:val="22"/>
          <w:szCs w:val="22"/>
        </w:rPr>
        <w:t xml:space="preserve">Financial </w:t>
      </w:r>
      <w:r w:rsidRPr="00FB1D85">
        <w:rPr>
          <w:rFonts w:ascii="Calibri" w:hAnsi="Calibri"/>
          <w:color w:val="000000"/>
          <w:sz w:val="22"/>
          <w:szCs w:val="22"/>
        </w:rPr>
        <w:t xml:space="preserve">Audits (most recent </w:t>
      </w:r>
      <w:r>
        <w:rPr>
          <w:rFonts w:ascii="Calibri" w:hAnsi="Calibri"/>
          <w:color w:val="000000"/>
          <w:sz w:val="22"/>
          <w:szCs w:val="22"/>
        </w:rPr>
        <w:t>2 years</w:t>
      </w:r>
      <w:r w:rsidRPr="00FB1D85">
        <w:rPr>
          <w:rFonts w:ascii="Calibri" w:hAnsi="Calibri"/>
          <w:color w:val="000000"/>
          <w:sz w:val="22"/>
          <w:szCs w:val="22"/>
        </w:rPr>
        <w:t>)</w:t>
      </w:r>
    </w:p>
    <w:p w:rsidR="003F0097"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Copy of Project’s Program Policies/Rules</w:t>
      </w:r>
    </w:p>
    <w:p w:rsidR="003F0097"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Copy of Project’s Client Participation Agreement/Rights and Responsibilities</w:t>
      </w:r>
    </w:p>
    <w:p w:rsidR="003F0097" w:rsidRPr="00FB1D85" w:rsidRDefault="003F0097" w:rsidP="003F0097">
      <w:pPr>
        <w:numPr>
          <w:ilvl w:val="0"/>
          <w:numId w:val="5"/>
        </w:numPr>
        <w:autoSpaceDE w:val="0"/>
        <w:autoSpaceDN w:val="0"/>
        <w:adjustRightInd w:val="0"/>
        <w:ind w:left="1170"/>
        <w:rPr>
          <w:rFonts w:ascii="Calibri" w:hAnsi="Calibri"/>
          <w:color w:val="000000"/>
          <w:sz w:val="22"/>
          <w:szCs w:val="22"/>
        </w:rPr>
      </w:pPr>
      <w:r>
        <w:rPr>
          <w:rFonts w:ascii="Calibri" w:hAnsi="Calibri"/>
          <w:color w:val="000000"/>
          <w:sz w:val="22"/>
          <w:szCs w:val="22"/>
        </w:rPr>
        <w:t>Copy of Non-Discrimination Policy (Projects will be expected to comply with standardized Grievance, Termination, and Right to Appeal policies and protocols established by MOHS.)</w:t>
      </w:r>
    </w:p>
    <w:p w:rsidR="003F0097" w:rsidRDefault="003F0097" w:rsidP="003F0097">
      <w:pPr>
        <w:rPr>
          <w:rFonts w:ascii="Calibri" w:hAnsi="Calibri"/>
          <w:sz w:val="22"/>
          <w:szCs w:val="22"/>
        </w:rPr>
      </w:pPr>
    </w:p>
    <w:p w:rsidR="003F0097" w:rsidRPr="003F0097" w:rsidRDefault="003F0097" w:rsidP="003F0097">
      <w:pPr>
        <w:autoSpaceDE w:val="0"/>
        <w:autoSpaceDN w:val="0"/>
        <w:adjustRightInd w:val="0"/>
        <w:spacing w:after="240"/>
        <w:ind w:left="360"/>
        <w:rPr>
          <w:rFonts w:ascii="Calibri" w:hAnsi="Calibri"/>
          <w:b/>
          <w:color w:val="000000"/>
          <w:sz w:val="22"/>
          <w:szCs w:val="22"/>
        </w:rPr>
      </w:pPr>
      <w:r w:rsidRPr="003F0097">
        <w:rPr>
          <w:rFonts w:ascii="Calibri" w:hAnsi="Calibri"/>
          <w:b/>
          <w:bCs/>
          <w:color w:val="000000"/>
          <w:sz w:val="22"/>
          <w:szCs w:val="22"/>
        </w:rPr>
        <w:t>ALL new project applications must include the following components</w:t>
      </w:r>
      <w:r w:rsidRPr="003F0097">
        <w:rPr>
          <w:rFonts w:ascii="Calibri" w:hAnsi="Calibri"/>
          <w:b/>
          <w:color w:val="000000"/>
          <w:sz w:val="22"/>
          <w:szCs w:val="22"/>
        </w:rPr>
        <w:t>:</w:t>
      </w:r>
      <w:r w:rsidRPr="003F0097">
        <w:rPr>
          <w:rFonts w:ascii="Calibri" w:hAnsi="Calibri"/>
          <w:b/>
          <w:color w:val="000000"/>
          <w:sz w:val="22"/>
          <w:szCs w:val="22"/>
        </w:rPr>
        <w:tab/>
      </w:r>
    </w:p>
    <w:p w:rsidR="003F0097"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w:t>
      </w:r>
      <w:r>
        <w:rPr>
          <w:rFonts w:ascii="Calibri" w:hAnsi="Calibri"/>
          <w:color w:val="000000"/>
          <w:sz w:val="22"/>
          <w:szCs w:val="22"/>
        </w:rPr>
        <w:t>Completed Application, either:</w:t>
      </w:r>
    </w:p>
    <w:p w:rsidR="003F0097" w:rsidRDefault="003F0097" w:rsidP="003F0097">
      <w:pPr>
        <w:numPr>
          <w:ilvl w:val="1"/>
          <w:numId w:val="6"/>
        </w:numPr>
        <w:autoSpaceDE w:val="0"/>
        <w:autoSpaceDN w:val="0"/>
        <w:adjustRightInd w:val="0"/>
        <w:rPr>
          <w:rFonts w:ascii="Calibri" w:hAnsi="Calibri"/>
          <w:color w:val="000000"/>
          <w:sz w:val="22"/>
          <w:szCs w:val="22"/>
        </w:rPr>
      </w:pPr>
      <w:r>
        <w:rPr>
          <w:rFonts w:ascii="Calibri" w:hAnsi="Calibri"/>
          <w:color w:val="000000"/>
          <w:sz w:val="22"/>
          <w:szCs w:val="22"/>
        </w:rPr>
        <w:t xml:space="preserve">New Project </w:t>
      </w:r>
      <w:r w:rsidRPr="00FB1D85">
        <w:rPr>
          <w:rFonts w:ascii="Calibri" w:hAnsi="Calibri"/>
          <w:color w:val="000000"/>
          <w:sz w:val="22"/>
          <w:szCs w:val="22"/>
        </w:rPr>
        <w:t>Appli</w:t>
      </w:r>
      <w:r>
        <w:rPr>
          <w:rFonts w:ascii="Calibri" w:hAnsi="Calibri"/>
          <w:color w:val="000000"/>
          <w:sz w:val="22"/>
          <w:szCs w:val="22"/>
        </w:rPr>
        <w:t>cation, OR</w:t>
      </w:r>
    </w:p>
    <w:p w:rsidR="003F0097" w:rsidRPr="002F406C" w:rsidRDefault="003F0097" w:rsidP="003F0097">
      <w:pPr>
        <w:numPr>
          <w:ilvl w:val="1"/>
          <w:numId w:val="6"/>
        </w:numPr>
        <w:autoSpaceDE w:val="0"/>
        <w:autoSpaceDN w:val="0"/>
        <w:adjustRightInd w:val="0"/>
        <w:rPr>
          <w:rFonts w:ascii="Calibri" w:hAnsi="Calibri"/>
          <w:color w:val="000000"/>
          <w:sz w:val="22"/>
          <w:szCs w:val="22"/>
        </w:rPr>
      </w:pPr>
      <w:r>
        <w:rPr>
          <w:rFonts w:ascii="Calibri" w:hAnsi="Calibri"/>
          <w:color w:val="000000"/>
          <w:sz w:val="22"/>
          <w:szCs w:val="22"/>
        </w:rPr>
        <w:t>Expansion Project Application (eligible only for renewal projects that are requesting an increase in funding)</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Match </w:t>
      </w:r>
      <w:r w:rsidR="00527B1B">
        <w:rPr>
          <w:rFonts w:ascii="Calibri" w:hAnsi="Calibri"/>
          <w:color w:val="000000"/>
          <w:sz w:val="22"/>
          <w:szCs w:val="22"/>
        </w:rPr>
        <w:t>Commitment</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Articles of Incorporation and Bylaws </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Federal Tax Exemption Determination Letters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w:t>
      </w:r>
      <w:r w:rsidRPr="00F5296A">
        <w:rPr>
          <w:rFonts w:ascii="Calibri" w:hAnsi="Calibri"/>
          <w:color w:val="000000"/>
          <w:sz w:val="22"/>
          <w:szCs w:val="22"/>
        </w:rPr>
        <w:t>Certificate of Good Standing from State of Maryland</w:t>
      </w:r>
      <w:r>
        <w:rPr>
          <w:rFonts w:ascii="Calibri" w:hAnsi="Calibri"/>
          <w:color w:val="000000"/>
          <w:sz w:val="22"/>
          <w:szCs w:val="22"/>
        </w:rPr>
        <w:t xml:space="preserve"> dated within 30 days of application deadline</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List of Board of Directors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Project Organizational Chart </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Housing First Certification</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Fair Housing Policy </w:t>
      </w:r>
      <w:r>
        <w:rPr>
          <w:rFonts w:ascii="Calibri" w:hAnsi="Calibri"/>
          <w:color w:val="000000"/>
          <w:sz w:val="22"/>
          <w:szCs w:val="22"/>
        </w:rPr>
        <w:t>Certification</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Conflict of Interest Questionnaire and Limits to Primarily Religious Organizations</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sidRPr="00FB1D85">
        <w:rPr>
          <w:rFonts w:ascii="Calibri" w:hAnsi="Calibri"/>
          <w:color w:val="000000"/>
          <w:sz w:val="22"/>
          <w:szCs w:val="22"/>
        </w:rPr>
        <w:t xml:space="preserve"> Proof of Ownership or Lease (if housing will be provided at site-based location)</w:t>
      </w:r>
    </w:p>
    <w:p w:rsidR="003F0097" w:rsidRPr="00FB1D85" w:rsidRDefault="003F0097" w:rsidP="003F0097">
      <w:pPr>
        <w:numPr>
          <w:ilvl w:val="0"/>
          <w:numId w:val="6"/>
        </w:numPr>
        <w:autoSpaceDE w:val="0"/>
        <w:autoSpaceDN w:val="0"/>
        <w:adjustRightInd w:val="0"/>
        <w:ind w:left="1170"/>
        <w:rPr>
          <w:rFonts w:ascii="Calibri" w:hAnsi="Calibri"/>
          <w:color w:val="000000"/>
          <w:sz w:val="22"/>
          <w:szCs w:val="22"/>
        </w:rPr>
      </w:pPr>
      <w:r>
        <w:rPr>
          <w:rFonts w:ascii="Calibri" w:hAnsi="Calibri"/>
          <w:color w:val="000000"/>
          <w:sz w:val="22"/>
          <w:szCs w:val="22"/>
        </w:rPr>
        <w:t xml:space="preserve"> Single or</w:t>
      </w:r>
      <w:r w:rsidRPr="00FB1D85">
        <w:rPr>
          <w:rFonts w:ascii="Calibri" w:hAnsi="Calibri"/>
          <w:color w:val="000000"/>
          <w:sz w:val="22"/>
          <w:szCs w:val="22"/>
        </w:rPr>
        <w:t xml:space="preserve"> Independent Audits (most recent 2 years)</w:t>
      </w:r>
    </w:p>
    <w:p w:rsidR="003F0097" w:rsidRDefault="003F0097" w:rsidP="003F0097">
      <w:pPr>
        <w:rPr>
          <w:rFonts w:ascii="Calibri" w:hAnsi="Calibri"/>
          <w:sz w:val="22"/>
          <w:szCs w:val="22"/>
        </w:rPr>
      </w:pPr>
    </w:p>
    <w:p w:rsidR="003F0097" w:rsidRPr="00FB1D85" w:rsidRDefault="003F0097" w:rsidP="003F0097">
      <w:pPr>
        <w:rPr>
          <w:rFonts w:ascii="Calibri" w:hAnsi="Calibri"/>
          <w:sz w:val="22"/>
          <w:szCs w:val="22"/>
        </w:rPr>
      </w:pPr>
    </w:p>
    <w:p w:rsidR="003F0097" w:rsidRPr="00FB1D85" w:rsidRDefault="003F0097" w:rsidP="003F0097">
      <w:pPr>
        <w:rPr>
          <w:rFonts w:ascii="Calibri" w:hAnsi="Calibri"/>
          <w:sz w:val="22"/>
          <w:szCs w:val="22"/>
        </w:rPr>
      </w:pPr>
      <w:r w:rsidRPr="00FB1D85">
        <w:rPr>
          <w:rFonts w:ascii="Calibri" w:hAnsi="Calibri"/>
          <w:sz w:val="22"/>
          <w:szCs w:val="22"/>
        </w:rPr>
        <w:t>All submissions will undergo a threshold review</w:t>
      </w:r>
      <w:r>
        <w:rPr>
          <w:rFonts w:ascii="Calibri" w:hAnsi="Calibri"/>
          <w:sz w:val="22"/>
          <w:szCs w:val="22"/>
        </w:rPr>
        <w:t xml:space="preserve"> by the Mayor’s Office of Homeless Services</w:t>
      </w:r>
      <w:r w:rsidRPr="00FB1D85">
        <w:rPr>
          <w:rFonts w:ascii="Calibri" w:hAnsi="Calibri"/>
          <w:sz w:val="22"/>
          <w:szCs w:val="22"/>
        </w:rPr>
        <w:t xml:space="preserve"> for completion and accuracy prior to being scored by</w:t>
      </w:r>
      <w:r>
        <w:rPr>
          <w:rFonts w:ascii="Calibri" w:hAnsi="Calibri"/>
          <w:sz w:val="22"/>
          <w:szCs w:val="22"/>
        </w:rPr>
        <w:t xml:space="preserve"> the </w:t>
      </w:r>
      <w:proofErr w:type="spellStart"/>
      <w:r>
        <w:rPr>
          <w:rFonts w:ascii="Calibri" w:hAnsi="Calibri"/>
          <w:sz w:val="22"/>
          <w:szCs w:val="22"/>
        </w:rPr>
        <w:t>CoC’s</w:t>
      </w:r>
      <w:proofErr w:type="spellEnd"/>
      <w:r>
        <w:rPr>
          <w:rFonts w:ascii="Calibri" w:hAnsi="Calibri"/>
          <w:sz w:val="22"/>
          <w:szCs w:val="22"/>
        </w:rPr>
        <w:t xml:space="preserve"> </w:t>
      </w:r>
      <w:r w:rsidRPr="00FB1D85">
        <w:rPr>
          <w:rFonts w:ascii="Calibri" w:hAnsi="Calibri"/>
          <w:sz w:val="22"/>
          <w:szCs w:val="22"/>
        </w:rPr>
        <w:t>Resource Allocation Committee.  Projects that submit incomplete applications or do not submit their application by the stated deadline in th</w:t>
      </w:r>
      <w:r>
        <w:rPr>
          <w:rFonts w:ascii="Calibri" w:hAnsi="Calibri"/>
          <w:sz w:val="22"/>
          <w:szCs w:val="22"/>
        </w:rPr>
        <w:t xml:space="preserve">e competition timeline </w:t>
      </w:r>
      <w:r w:rsidRPr="00FB1D85">
        <w:rPr>
          <w:rFonts w:ascii="Calibri" w:hAnsi="Calibri"/>
          <w:sz w:val="22"/>
          <w:szCs w:val="22"/>
        </w:rPr>
        <w:t>document may not be considered for funding.</w:t>
      </w:r>
      <w:r>
        <w:rPr>
          <w:rFonts w:ascii="Calibri" w:hAnsi="Calibri"/>
          <w:sz w:val="22"/>
          <w:szCs w:val="22"/>
        </w:rPr>
        <w:t xml:space="preserve"> Please review the FY 202</w:t>
      </w:r>
      <w:r w:rsidR="00E97C80">
        <w:rPr>
          <w:rFonts w:ascii="Calibri" w:hAnsi="Calibri"/>
          <w:sz w:val="22"/>
          <w:szCs w:val="22"/>
        </w:rPr>
        <w:t>2</w:t>
      </w:r>
      <w:r>
        <w:rPr>
          <w:rFonts w:ascii="Calibri" w:hAnsi="Calibri"/>
          <w:sz w:val="22"/>
          <w:szCs w:val="22"/>
        </w:rPr>
        <w:t xml:space="preserve"> </w:t>
      </w:r>
      <w:proofErr w:type="spellStart"/>
      <w:r>
        <w:rPr>
          <w:rFonts w:ascii="Calibri" w:hAnsi="Calibri"/>
          <w:sz w:val="22"/>
          <w:szCs w:val="22"/>
        </w:rPr>
        <w:t>CoC</w:t>
      </w:r>
      <w:proofErr w:type="spellEnd"/>
      <w:r>
        <w:rPr>
          <w:rFonts w:ascii="Calibri" w:hAnsi="Calibri"/>
          <w:sz w:val="22"/>
          <w:szCs w:val="22"/>
        </w:rPr>
        <w:t xml:space="preserve"> NOFO Local Competition Guidelines for additional information about submission and threshold requirements posted on </w:t>
      </w:r>
      <w:hyperlink r:id="rId20" w:history="1">
        <w:r w:rsidRPr="00C625E8">
          <w:rPr>
            <w:rStyle w:val="Hyperlink"/>
            <w:rFonts w:ascii="Calibri" w:hAnsi="Calibri"/>
            <w:sz w:val="22"/>
            <w:szCs w:val="22"/>
          </w:rPr>
          <w:t>MOHS website</w:t>
        </w:r>
      </w:hyperlink>
      <w:r>
        <w:rPr>
          <w:rFonts w:ascii="Calibri" w:hAnsi="Calibri"/>
          <w:color w:val="000000"/>
          <w:sz w:val="22"/>
          <w:szCs w:val="22"/>
        </w:rPr>
        <w:t xml:space="preserve">.  </w:t>
      </w: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Default="003F0097" w:rsidP="003F0097">
      <w:pPr>
        <w:pStyle w:val="ListParagraph"/>
        <w:autoSpaceDE w:val="0"/>
        <w:autoSpaceDN w:val="0"/>
        <w:adjustRightInd w:val="0"/>
        <w:ind w:left="0"/>
        <w:rPr>
          <w:rFonts w:ascii="Calibri" w:hAnsi="Calibri"/>
          <w:b/>
          <w:color w:val="000000"/>
          <w:sz w:val="32"/>
          <w:u w:val="single"/>
        </w:rPr>
      </w:pPr>
      <w:r>
        <w:rPr>
          <w:rFonts w:ascii="Calibri" w:hAnsi="Calibri"/>
          <w:b/>
          <w:color w:val="000000"/>
          <w:sz w:val="32"/>
          <w:u w:val="single"/>
        </w:rPr>
        <w:br w:type="page"/>
      </w:r>
      <w:r>
        <w:rPr>
          <w:noProof/>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-99060</wp:posOffset>
                </wp:positionV>
                <wp:extent cx="5943600" cy="53403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403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45" w:rsidRPr="0007642E" w:rsidRDefault="00E85245" w:rsidP="003F0097">
                            <w:pPr>
                              <w:pStyle w:val="Heading1"/>
                              <w:rPr>
                                <w:rFonts w:ascii="Calibri" w:hAnsi="Calibri" w:cs="Calibri"/>
                                <w:color w:val="FFFFFF"/>
                              </w:rPr>
                            </w:pPr>
                            <w:bookmarkStart w:id="25" w:name="_Toc81319025"/>
                            <w:bookmarkStart w:id="26" w:name="_Toc81570575"/>
                            <w:r w:rsidRPr="0007642E">
                              <w:rPr>
                                <w:rFonts w:ascii="Calibri" w:hAnsi="Calibri" w:cs="Calibri"/>
                                <w:color w:val="FFFFFF"/>
                              </w:rPr>
                              <w:t>POLICIES &amp; REGULATIONS</w:t>
                            </w:r>
                            <w:bookmarkEnd w:id="25"/>
                            <w:bookmarkEnd w:id="2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7.8pt;width:468pt;height:42.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" fillcolor="#cf7347" stroked="f">
                <v:textbox>
                  <w:txbxContent>
                    <w:p w:rsidR="00E85245" w:rsidRPr="0007642E" w:rsidRDefault="00E85245" w:rsidP="003F0097">
                      <w:pPr>
                        <w:pStyle w:val="Heading1"/>
                        <w:rPr>
                          <w:rFonts w:ascii="Calibri" w:hAnsi="Calibri" w:cs="Calibri"/>
                          <w:color w:val="FFFFFF"/>
                        </w:rPr>
                      </w:pPr>
                      <w:bookmarkStart w:id="27" w:name="_Toc81319025"/>
                      <w:bookmarkStart w:id="28" w:name="_Toc81570575"/>
                      <w:r w:rsidRPr="0007642E">
                        <w:rPr>
                          <w:rFonts w:ascii="Calibri" w:hAnsi="Calibri" w:cs="Calibri"/>
                          <w:color w:val="FFFFFF"/>
                        </w:rPr>
                        <w:t>POLICIES &amp; REGULATIONS</w:t>
                      </w:r>
                      <w:bookmarkEnd w:id="27"/>
                      <w:bookmarkEnd w:id="28"/>
                    </w:p>
                  </w:txbxContent>
                </v:textbox>
                <w10:wrap anchorx="margin"/>
              </v:shape>
            </w:pict>
          </mc:Fallback>
        </mc:AlternateContent>
      </w:r>
      <w:r>
        <w:rPr>
          <w:rFonts w:ascii="Calibri" w:hAnsi="Calibri"/>
          <w:b/>
          <w:color w:val="000000"/>
          <w:sz w:val="32"/>
          <w:u w:val="single"/>
        </w:rPr>
        <w:t xml:space="preserve"> </w:t>
      </w:r>
    </w:p>
    <w:p w:rsidR="003F0097" w:rsidRDefault="003F0097" w:rsidP="003F0097">
      <w:pPr>
        <w:pStyle w:val="ListParagraph"/>
        <w:autoSpaceDE w:val="0"/>
        <w:autoSpaceDN w:val="0"/>
        <w:adjustRightInd w:val="0"/>
        <w:ind w:left="0"/>
        <w:rPr>
          <w:rFonts w:ascii="Calibri" w:hAnsi="Calibri"/>
          <w:b/>
          <w:color w:val="000000"/>
          <w:sz w:val="32"/>
          <w:u w:val="single"/>
        </w:rPr>
      </w:pPr>
    </w:p>
    <w:p w:rsidR="003F0097" w:rsidRPr="0007642E" w:rsidRDefault="003F0097" w:rsidP="003F0097">
      <w:pPr>
        <w:pStyle w:val="Heading2"/>
        <w:numPr>
          <w:ilvl w:val="0"/>
          <w:numId w:val="9"/>
        </w:numPr>
        <w:rPr>
          <w:rFonts w:ascii="Calibri" w:hAnsi="Calibri" w:cs="Calibri"/>
          <w:i w:val="0"/>
        </w:rPr>
      </w:pPr>
      <w:bookmarkStart w:id="29" w:name="policies"/>
      <w:bookmarkStart w:id="30" w:name="_Toc81319026"/>
      <w:bookmarkStart w:id="31" w:name="_Toc81570576"/>
      <w:bookmarkEnd w:id="29"/>
      <w:r w:rsidRPr="0007642E">
        <w:rPr>
          <w:rFonts w:ascii="Calibri" w:hAnsi="Calibri" w:cs="Calibri"/>
          <w:i w:val="0"/>
        </w:rPr>
        <w:t>Coordinated Access</w:t>
      </w:r>
      <w:bookmarkEnd w:id="30"/>
      <w:bookmarkEnd w:id="31"/>
      <w:r w:rsidRPr="0007642E">
        <w:rPr>
          <w:rFonts w:ascii="Calibri" w:hAnsi="Calibri" w:cs="Calibri"/>
          <w:i w:val="0"/>
        </w:rPr>
        <w:t xml:space="preserve"> </w:t>
      </w:r>
    </w:p>
    <w:p w:rsidR="003F0097" w:rsidRDefault="003F0097" w:rsidP="003F0097">
      <w:pPr>
        <w:pStyle w:val="ListParagraph"/>
        <w:autoSpaceDE w:val="0"/>
        <w:autoSpaceDN w:val="0"/>
        <w:adjustRightInd w:val="0"/>
        <w:spacing w:after="240"/>
        <w:ind w:left="360"/>
        <w:rPr>
          <w:rFonts w:ascii="Calibri" w:hAnsi="Calibri"/>
          <w:sz w:val="22"/>
          <w:szCs w:val="22"/>
        </w:rPr>
      </w:pPr>
      <w:r>
        <w:rPr>
          <w:rFonts w:ascii="Calibri" w:hAnsi="Calibri"/>
          <w:sz w:val="22"/>
          <w:szCs w:val="22"/>
        </w:rPr>
        <w:t xml:space="preserve">In the </w:t>
      </w:r>
      <w:r w:rsidRPr="00987244">
        <w:rPr>
          <w:rFonts w:ascii="Calibri" w:hAnsi="Calibri"/>
          <w:i/>
          <w:sz w:val="22"/>
          <w:szCs w:val="22"/>
        </w:rPr>
        <w:t>2012</w:t>
      </w:r>
      <w:r>
        <w:rPr>
          <w:rFonts w:ascii="Calibri" w:hAnsi="Calibri"/>
          <w:sz w:val="22"/>
          <w:szCs w:val="22"/>
        </w:rPr>
        <w:t xml:space="preserve"> </w:t>
      </w:r>
      <w:proofErr w:type="spellStart"/>
      <w:r w:rsidRPr="001D1D3E">
        <w:rPr>
          <w:rFonts w:ascii="Calibri" w:hAnsi="Calibri"/>
          <w:i/>
          <w:sz w:val="22"/>
          <w:szCs w:val="22"/>
        </w:rPr>
        <w:t>CoC</w:t>
      </w:r>
      <w:proofErr w:type="spellEnd"/>
      <w:r w:rsidRPr="001D1D3E">
        <w:rPr>
          <w:rFonts w:ascii="Calibri" w:hAnsi="Calibri"/>
          <w:i/>
          <w:sz w:val="22"/>
          <w:szCs w:val="22"/>
        </w:rPr>
        <w:t xml:space="preserve"> Program Interim Rule</w:t>
      </w:r>
      <w:r>
        <w:rPr>
          <w:rFonts w:ascii="Calibri" w:hAnsi="Calibri"/>
          <w:sz w:val="22"/>
          <w:szCs w:val="22"/>
        </w:rPr>
        <w:t>, HUD mandated that every Continuum of Care develop a Coordinated Access system, with a primary purpose of making</w:t>
      </w:r>
      <w:r w:rsidRPr="004567B4">
        <w:rPr>
          <w:rFonts w:ascii="Calibri" w:hAnsi="Calibri"/>
          <w:sz w:val="22"/>
          <w:szCs w:val="22"/>
        </w:rPr>
        <w:t xml:space="preserve"> rapid, effective, and</w:t>
      </w:r>
      <w:r>
        <w:rPr>
          <w:rFonts w:ascii="Calibri" w:hAnsi="Calibri"/>
          <w:sz w:val="22"/>
          <w:szCs w:val="22"/>
        </w:rPr>
        <w:t xml:space="preserve"> </w:t>
      </w:r>
      <w:r w:rsidRPr="004567B4">
        <w:rPr>
          <w:rFonts w:ascii="Calibri" w:hAnsi="Calibri"/>
          <w:sz w:val="22"/>
          <w:szCs w:val="22"/>
        </w:rPr>
        <w:t>consistent client-to-housing and service matches</w:t>
      </w:r>
      <w:r>
        <w:rPr>
          <w:rFonts w:ascii="Calibri" w:hAnsi="Calibri"/>
          <w:sz w:val="22"/>
          <w:szCs w:val="22"/>
        </w:rPr>
        <w:t xml:space="preserve">. The Interim Rule mandated that as part of Coordinated Access, </w:t>
      </w:r>
      <w:proofErr w:type="spellStart"/>
      <w:r>
        <w:rPr>
          <w:rFonts w:ascii="Calibri" w:hAnsi="Calibri"/>
          <w:sz w:val="22"/>
          <w:szCs w:val="22"/>
        </w:rPr>
        <w:t>CoCs</w:t>
      </w:r>
      <w:proofErr w:type="spellEnd"/>
      <w:r>
        <w:rPr>
          <w:rFonts w:ascii="Calibri" w:hAnsi="Calibri"/>
          <w:sz w:val="22"/>
          <w:szCs w:val="22"/>
        </w:rPr>
        <w:t xml:space="preserve"> must implement:</w:t>
      </w:r>
    </w:p>
    <w:p w:rsidR="003F0097" w:rsidRDefault="003F0097" w:rsidP="003F0097">
      <w:pPr>
        <w:pStyle w:val="ListParagraph"/>
        <w:numPr>
          <w:ilvl w:val="0"/>
          <w:numId w:val="3"/>
        </w:numPr>
        <w:autoSpaceDE w:val="0"/>
        <w:autoSpaceDN w:val="0"/>
        <w:adjustRightInd w:val="0"/>
        <w:spacing w:after="240"/>
        <w:rPr>
          <w:rFonts w:ascii="Calibri" w:hAnsi="Calibri"/>
          <w:sz w:val="22"/>
          <w:szCs w:val="22"/>
        </w:rPr>
      </w:pPr>
      <w:r>
        <w:rPr>
          <w:rFonts w:ascii="Calibri" w:hAnsi="Calibri"/>
          <w:sz w:val="22"/>
          <w:szCs w:val="22"/>
        </w:rPr>
        <w:t>E</w:t>
      </w:r>
      <w:r w:rsidRPr="004567B4">
        <w:rPr>
          <w:rFonts w:ascii="Calibri" w:hAnsi="Calibri"/>
          <w:sz w:val="22"/>
          <w:szCs w:val="22"/>
        </w:rPr>
        <w:t>n</w:t>
      </w:r>
      <w:r>
        <w:rPr>
          <w:rFonts w:ascii="Calibri" w:hAnsi="Calibri"/>
          <w:sz w:val="22"/>
          <w:szCs w:val="22"/>
        </w:rPr>
        <w:t xml:space="preserve">try points into the </w:t>
      </w:r>
      <w:proofErr w:type="spellStart"/>
      <w:r>
        <w:rPr>
          <w:rFonts w:ascii="Calibri" w:hAnsi="Calibri"/>
          <w:sz w:val="22"/>
          <w:szCs w:val="22"/>
        </w:rPr>
        <w:t>CoC</w:t>
      </w:r>
      <w:proofErr w:type="spellEnd"/>
      <w:r>
        <w:rPr>
          <w:rFonts w:ascii="Calibri" w:hAnsi="Calibri"/>
          <w:sz w:val="22"/>
          <w:szCs w:val="22"/>
        </w:rPr>
        <w:t xml:space="preserve"> system </w:t>
      </w:r>
      <w:r w:rsidRPr="004567B4">
        <w:rPr>
          <w:rFonts w:ascii="Calibri" w:hAnsi="Calibri"/>
          <w:sz w:val="22"/>
          <w:szCs w:val="22"/>
        </w:rPr>
        <w:t>of care</w:t>
      </w:r>
      <w:r>
        <w:rPr>
          <w:rFonts w:ascii="Calibri" w:hAnsi="Calibri"/>
          <w:sz w:val="22"/>
          <w:szCs w:val="22"/>
        </w:rPr>
        <w:t xml:space="preserve"> that are clearly defined, easily accessible, and well-advertised</w:t>
      </w:r>
    </w:p>
    <w:p w:rsidR="003F0097" w:rsidRDefault="003F0097" w:rsidP="003F0097">
      <w:pPr>
        <w:pStyle w:val="ListParagraph"/>
        <w:numPr>
          <w:ilvl w:val="0"/>
          <w:numId w:val="3"/>
        </w:numPr>
        <w:autoSpaceDE w:val="0"/>
        <w:autoSpaceDN w:val="0"/>
        <w:adjustRightInd w:val="0"/>
        <w:spacing w:after="240"/>
        <w:rPr>
          <w:rFonts w:ascii="Calibri" w:hAnsi="Calibri"/>
          <w:sz w:val="22"/>
          <w:szCs w:val="22"/>
        </w:rPr>
      </w:pPr>
      <w:r>
        <w:rPr>
          <w:rFonts w:ascii="Calibri" w:hAnsi="Calibri"/>
          <w:sz w:val="22"/>
          <w:szCs w:val="22"/>
        </w:rPr>
        <w:t xml:space="preserve">A </w:t>
      </w:r>
      <w:r w:rsidRPr="00E57305">
        <w:rPr>
          <w:rFonts w:ascii="Calibri" w:hAnsi="Calibri"/>
          <w:sz w:val="22"/>
          <w:szCs w:val="22"/>
        </w:rPr>
        <w:t>standardized and comprehensive assessment protocol and tool</w:t>
      </w:r>
      <w:r>
        <w:rPr>
          <w:rFonts w:ascii="Calibri" w:hAnsi="Calibri"/>
          <w:sz w:val="22"/>
          <w:szCs w:val="22"/>
        </w:rPr>
        <w:t xml:space="preserve"> that </w:t>
      </w:r>
      <w:r w:rsidRPr="00E57305">
        <w:rPr>
          <w:rFonts w:ascii="Calibri" w:hAnsi="Calibri"/>
          <w:sz w:val="22"/>
          <w:szCs w:val="22"/>
        </w:rPr>
        <w:t>is used to identify</w:t>
      </w:r>
      <w:r>
        <w:rPr>
          <w:rFonts w:ascii="Calibri" w:hAnsi="Calibri"/>
          <w:sz w:val="22"/>
          <w:szCs w:val="22"/>
        </w:rPr>
        <w:t xml:space="preserve"> </w:t>
      </w:r>
      <w:r w:rsidRPr="00E57305">
        <w:rPr>
          <w:rFonts w:ascii="Calibri" w:hAnsi="Calibri"/>
          <w:sz w:val="22"/>
          <w:szCs w:val="22"/>
        </w:rPr>
        <w:t>and document the needs of all individuals and families seeking</w:t>
      </w:r>
      <w:r>
        <w:rPr>
          <w:rFonts w:ascii="Calibri" w:hAnsi="Calibri"/>
          <w:sz w:val="22"/>
          <w:szCs w:val="22"/>
        </w:rPr>
        <w:t xml:space="preserve"> </w:t>
      </w:r>
      <w:r w:rsidRPr="00E57305">
        <w:rPr>
          <w:rFonts w:ascii="Calibri" w:hAnsi="Calibri"/>
          <w:sz w:val="22"/>
          <w:szCs w:val="22"/>
        </w:rPr>
        <w:t>housing or services</w:t>
      </w:r>
    </w:p>
    <w:p w:rsidR="003F0097" w:rsidRPr="004567B4" w:rsidRDefault="003F0097" w:rsidP="003F0097">
      <w:pPr>
        <w:pStyle w:val="ListParagraph"/>
        <w:numPr>
          <w:ilvl w:val="0"/>
          <w:numId w:val="3"/>
        </w:numPr>
        <w:autoSpaceDE w:val="0"/>
        <w:autoSpaceDN w:val="0"/>
        <w:adjustRightInd w:val="0"/>
        <w:spacing w:after="240"/>
        <w:rPr>
          <w:rFonts w:ascii="Calibri" w:hAnsi="Calibri"/>
          <w:sz w:val="22"/>
          <w:szCs w:val="22"/>
        </w:rPr>
      </w:pPr>
      <w:r w:rsidRPr="004567B4">
        <w:rPr>
          <w:rFonts w:ascii="Calibri" w:hAnsi="Calibri"/>
          <w:sz w:val="22"/>
          <w:szCs w:val="22"/>
        </w:rPr>
        <w:t xml:space="preserve">A standardized referral process for all programs receiving funding through the </w:t>
      </w:r>
      <w:proofErr w:type="spellStart"/>
      <w:r w:rsidRPr="004567B4">
        <w:rPr>
          <w:rFonts w:ascii="Calibri" w:hAnsi="Calibri"/>
          <w:sz w:val="22"/>
          <w:szCs w:val="22"/>
        </w:rPr>
        <w:t>CoC</w:t>
      </w:r>
      <w:proofErr w:type="spellEnd"/>
      <w:r w:rsidRPr="004567B4">
        <w:rPr>
          <w:rFonts w:ascii="Calibri" w:hAnsi="Calibri"/>
          <w:sz w:val="22"/>
          <w:szCs w:val="22"/>
        </w:rPr>
        <w:t xml:space="preserve"> that consistently refers individuals and families to the most appropriate housing and service interventions and ensures that limited resources are used most</w:t>
      </w:r>
      <w:r>
        <w:rPr>
          <w:rFonts w:ascii="Calibri" w:hAnsi="Calibri"/>
          <w:sz w:val="22"/>
          <w:szCs w:val="22"/>
        </w:rPr>
        <w:t xml:space="preserve"> </w:t>
      </w:r>
      <w:r w:rsidRPr="004567B4">
        <w:rPr>
          <w:rFonts w:ascii="Calibri" w:hAnsi="Calibri"/>
          <w:sz w:val="22"/>
          <w:szCs w:val="22"/>
        </w:rPr>
        <w:t>effectively</w:t>
      </w:r>
    </w:p>
    <w:p w:rsidR="003F0097" w:rsidRDefault="003F0097" w:rsidP="003F0097">
      <w:pPr>
        <w:pStyle w:val="ListParagraph"/>
        <w:autoSpaceDE w:val="0"/>
        <w:autoSpaceDN w:val="0"/>
        <w:adjustRightInd w:val="0"/>
        <w:spacing w:after="240"/>
        <w:ind w:left="360"/>
        <w:rPr>
          <w:rFonts w:ascii="Calibri" w:hAnsi="Calibri"/>
          <w:sz w:val="22"/>
          <w:szCs w:val="22"/>
        </w:rPr>
      </w:pPr>
      <w:r>
        <w:rPr>
          <w:rFonts w:ascii="Calibri" w:hAnsi="Calibri"/>
          <w:sz w:val="22"/>
          <w:szCs w:val="22"/>
        </w:rPr>
        <w:t xml:space="preserve">All city funded permanent housing programs receiving funds are required to fill their program vacancies through referrals from the Continuum of Care’s Coordinated Access system.  Street outreach programs, drop-in centers, and shelters must designate agency staff to become Coordinated Access navigators.  Navigators assist individuals experiencing homelessness with applying for permanent housing through the Coordinated Access System.  </w:t>
      </w:r>
      <w:r>
        <w:rPr>
          <w:rFonts w:ascii="Calibri" w:hAnsi="Calibri"/>
          <w:sz w:val="22"/>
          <w:szCs w:val="22"/>
        </w:rPr>
        <w:br/>
      </w:r>
    </w:p>
    <w:p w:rsidR="003F0097" w:rsidRPr="0007642E" w:rsidRDefault="003F0097" w:rsidP="003F0097">
      <w:pPr>
        <w:pStyle w:val="Heading2"/>
        <w:numPr>
          <w:ilvl w:val="0"/>
          <w:numId w:val="9"/>
        </w:numPr>
        <w:rPr>
          <w:rFonts w:ascii="Calibri" w:hAnsi="Calibri" w:cs="Calibri"/>
          <w:i w:val="0"/>
        </w:rPr>
      </w:pPr>
      <w:bookmarkStart w:id="32" w:name="_Toc81319027"/>
      <w:bookmarkStart w:id="33" w:name="_Toc81570577"/>
      <w:r w:rsidRPr="0007642E">
        <w:rPr>
          <w:rFonts w:ascii="Calibri" w:hAnsi="Calibri" w:cs="Calibri"/>
          <w:i w:val="0"/>
        </w:rPr>
        <w:t>Housing First</w:t>
      </w:r>
      <w:bookmarkEnd w:id="32"/>
      <w:bookmarkEnd w:id="33"/>
      <w:r w:rsidRPr="0007642E">
        <w:rPr>
          <w:rFonts w:ascii="Calibri" w:hAnsi="Calibri" w:cs="Calibri"/>
          <w:i w:val="0"/>
        </w:rPr>
        <w:t xml:space="preserve"> </w:t>
      </w:r>
    </w:p>
    <w:p w:rsidR="003F0097" w:rsidRDefault="003F0097" w:rsidP="003F0097">
      <w:pPr>
        <w:tabs>
          <w:tab w:val="left" w:pos="360"/>
        </w:tabs>
        <w:ind w:left="360"/>
        <w:rPr>
          <w:rFonts w:ascii="Calibri" w:hAnsi="Calibri"/>
          <w:sz w:val="22"/>
          <w:szCs w:val="22"/>
        </w:rPr>
      </w:pPr>
      <w:r w:rsidRPr="00092644">
        <w:rPr>
          <w:rFonts w:ascii="Calibri" w:hAnsi="Calibri"/>
          <w:sz w:val="22"/>
          <w:szCs w:val="22"/>
        </w:rPr>
        <w:t xml:space="preserve">Housing </w:t>
      </w:r>
      <w:r>
        <w:rPr>
          <w:rFonts w:ascii="Calibri" w:hAnsi="Calibri"/>
          <w:sz w:val="22"/>
          <w:szCs w:val="22"/>
        </w:rPr>
        <w:t>f</w:t>
      </w:r>
      <w:r w:rsidRPr="00092644">
        <w:rPr>
          <w:rFonts w:ascii="Calibri" w:hAnsi="Calibri"/>
          <w:sz w:val="22"/>
          <w:szCs w:val="22"/>
        </w:rPr>
        <w:t xml:space="preserve">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3F0097" w:rsidRDefault="003F0097" w:rsidP="003F0097">
      <w:pPr>
        <w:rPr>
          <w:rFonts w:ascii="Calibri" w:hAnsi="Calibri"/>
          <w:sz w:val="22"/>
          <w:szCs w:val="22"/>
        </w:rPr>
      </w:pPr>
    </w:p>
    <w:p w:rsidR="003F0097" w:rsidRPr="00092644" w:rsidRDefault="003F0097" w:rsidP="003F0097">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Housing First</w:t>
      </w:r>
      <w:r w:rsidRPr="00092644">
        <w:rPr>
          <w:rFonts w:ascii="Calibri" w:hAnsi="Calibri"/>
          <w:sz w:val="22"/>
          <w:szCs w:val="22"/>
        </w:rPr>
        <w:t xml:space="preserve"> approach is rooted in these basic principles:</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Housing is a right to which all are entitled</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3F0097" w:rsidRPr="00092644"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such as</w:t>
      </w:r>
      <w:r w:rsidRPr="00092644">
        <w:rPr>
          <w:rFonts w:ascii="Calibri" w:hAnsi="Calibri"/>
          <w:sz w:val="22"/>
          <w:szCs w:val="22"/>
        </w:rPr>
        <w:t xml:space="preserve"> mental health and substance use </w:t>
      </w:r>
    </w:p>
    <w:p w:rsidR="003F0097" w:rsidRPr="00C76212" w:rsidRDefault="003F0097" w:rsidP="003F0097">
      <w:pPr>
        <w:pStyle w:val="ListParagraph"/>
        <w:numPr>
          <w:ilvl w:val="0"/>
          <w:numId w:val="2"/>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3F0097" w:rsidRDefault="003F0097" w:rsidP="003F0097">
      <w:pPr>
        <w:tabs>
          <w:tab w:val="left" w:pos="360"/>
        </w:tabs>
        <w:rPr>
          <w:rFonts w:ascii="Calibri" w:hAnsi="Calibri"/>
          <w:sz w:val="22"/>
          <w:szCs w:val="22"/>
        </w:rPr>
      </w:pPr>
    </w:p>
    <w:p w:rsidR="003F0097" w:rsidRDefault="003F0097" w:rsidP="003F0097">
      <w:pPr>
        <w:tabs>
          <w:tab w:val="left" w:pos="360"/>
        </w:tabs>
        <w:ind w:left="360"/>
        <w:rPr>
          <w:rFonts w:ascii="Calibri" w:hAnsi="Calibri"/>
          <w:sz w:val="22"/>
          <w:szCs w:val="22"/>
        </w:rPr>
      </w:pPr>
      <w:r>
        <w:rPr>
          <w:rFonts w:ascii="Calibri" w:hAnsi="Calibri"/>
          <w:b/>
          <w:sz w:val="22"/>
          <w:szCs w:val="22"/>
        </w:rPr>
        <w:br w:type="page"/>
      </w:r>
      <w:r w:rsidRPr="00C76212">
        <w:rPr>
          <w:rFonts w:ascii="Calibri" w:hAnsi="Calibri"/>
          <w:b/>
          <w:sz w:val="22"/>
          <w:szCs w:val="22"/>
        </w:rPr>
        <w:lastRenderedPageBreak/>
        <w:t>All projects</w:t>
      </w:r>
      <w:r>
        <w:rPr>
          <w:rFonts w:ascii="Calibri" w:hAnsi="Calibri"/>
          <w:sz w:val="22"/>
          <w:szCs w:val="22"/>
        </w:rPr>
        <w:t xml:space="preserve"> are required to utilize a Housing First approach in their program design by incorporating the above principles, reducing barriers to client eligibility and program admission (especially as it relates to mental health, substance use, and “housing readiness” requirements), and to the extent possible, providing and documenting assertive service engagement with clients instead of implementing a program discharge.  Projects may not require participants to be sober or seek mental health treatment as a condition of housing and/or services.</w:t>
      </w:r>
    </w:p>
    <w:p w:rsidR="003F0097" w:rsidRDefault="003F0097" w:rsidP="003F0097">
      <w:pPr>
        <w:tabs>
          <w:tab w:val="left" w:pos="360"/>
        </w:tabs>
        <w:ind w:left="360"/>
        <w:rPr>
          <w:rFonts w:ascii="Calibri" w:hAnsi="Calibri"/>
          <w:sz w:val="22"/>
          <w:szCs w:val="22"/>
        </w:rPr>
      </w:pPr>
    </w:p>
    <w:p w:rsidR="003F0097" w:rsidRDefault="003F0097" w:rsidP="003F0097">
      <w:pPr>
        <w:tabs>
          <w:tab w:val="left" w:pos="360"/>
        </w:tabs>
        <w:ind w:left="360"/>
        <w:rPr>
          <w:rFonts w:ascii="Calibri" w:hAnsi="Calibri"/>
          <w:sz w:val="22"/>
          <w:szCs w:val="22"/>
        </w:rPr>
      </w:pPr>
      <w:r>
        <w:rPr>
          <w:rFonts w:ascii="Calibri" w:hAnsi="Calibri"/>
          <w:sz w:val="22"/>
          <w:szCs w:val="22"/>
        </w:rPr>
        <w:t xml:space="preserve">Programs receiving funding through the NOFA will be monitored for compliance with Housing First requirements and may be asked to modify their program policies and procedures as a condition of funding.  </w:t>
      </w:r>
    </w:p>
    <w:p w:rsidR="003F0097" w:rsidRDefault="003F0097" w:rsidP="003F0097">
      <w:pPr>
        <w:tabs>
          <w:tab w:val="left" w:pos="360"/>
        </w:tabs>
        <w:ind w:left="360"/>
        <w:rPr>
          <w:rFonts w:ascii="Calibri" w:hAnsi="Calibri"/>
          <w:sz w:val="22"/>
          <w:szCs w:val="22"/>
        </w:rPr>
      </w:pPr>
    </w:p>
    <w:p w:rsidR="003F0097" w:rsidRPr="00AE294C" w:rsidRDefault="003F0097" w:rsidP="003F0097">
      <w:pPr>
        <w:tabs>
          <w:tab w:val="left" w:pos="360"/>
        </w:tabs>
        <w:ind w:left="360"/>
        <w:rPr>
          <w:rFonts w:ascii="Calibri" w:hAnsi="Calibri"/>
          <w:b/>
          <w:bCs/>
          <w:color w:val="FF0000"/>
          <w:sz w:val="22"/>
          <w:szCs w:val="22"/>
        </w:rPr>
      </w:pPr>
      <w:r w:rsidRPr="00AE294C">
        <w:rPr>
          <w:rFonts w:ascii="Calibri" w:hAnsi="Calibri"/>
          <w:b/>
          <w:bCs/>
          <w:color w:val="FF0000"/>
          <w:sz w:val="22"/>
          <w:szCs w:val="22"/>
        </w:rPr>
        <w:t>Each funding applicant must sign the Housing First Agreement in the application packet to be considered for funding.</w:t>
      </w:r>
    </w:p>
    <w:p w:rsidR="003F0097" w:rsidRDefault="003F0097" w:rsidP="003F0097">
      <w:pPr>
        <w:pStyle w:val="ListParagraph"/>
        <w:autoSpaceDE w:val="0"/>
        <w:autoSpaceDN w:val="0"/>
        <w:adjustRightInd w:val="0"/>
        <w:spacing w:after="240"/>
        <w:ind w:left="0"/>
        <w:rPr>
          <w:rFonts w:ascii="Calibri" w:hAnsi="Calibri"/>
          <w:sz w:val="22"/>
          <w:szCs w:val="22"/>
        </w:rPr>
      </w:pPr>
    </w:p>
    <w:p w:rsidR="003F0097" w:rsidRPr="0007642E" w:rsidRDefault="003F0097" w:rsidP="003F0097">
      <w:pPr>
        <w:pStyle w:val="Heading2"/>
        <w:numPr>
          <w:ilvl w:val="0"/>
          <w:numId w:val="9"/>
        </w:numPr>
        <w:rPr>
          <w:rFonts w:ascii="Calibri" w:hAnsi="Calibri" w:cs="Calibri"/>
          <w:i w:val="0"/>
        </w:rPr>
      </w:pPr>
      <w:bookmarkStart w:id="34" w:name="_Toc81319028"/>
      <w:bookmarkStart w:id="35" w:name="_Toc81570578"/>
      <w:r w:rsidRPr="0007642E">
        <w:rPr>
          <w:rFonts w:ascii="Calibri" w:hAnsi="Calibri" w:cs="Calibri"/>
          <w:i w:val="0"/>
        </w:rPr>
        <w:t>Fair Housing Compliance</w:t>
      </w:r>
      <w:bookmarkEnd w:id="34"/>
      <w:bookmarkEnd w:id="35"/>
    </w:p>
    <w:p w:rsidR="003F0097" w:rsidRDefault="003F0097" w:rsidP="003F0097">
      <w:pPr>
        <w:autoSpaceDE w:val="0"/>
        <w:autoSpaceDN w:val="0"/>
        <w:adjustRightInd w:val="0"/>
        <w:spacing w:after="240"/>
        <w:ind w:left="360"/>
        <w:rPr>
          <w:rFonts w:ascii="Calibri" w:hAnsi="Calibri"/>
          <w:bCs/>
          <w:color w:val="000000"/>
          <w:sz w:val="22"/>
          <w:szCs w:val="22"/>
        </w:rPr>
      </w:pPr>
      <w:r w:rsidRPr="00092644">
        <w:rPr>
          <w:rFonts w:ascii="Calibri" w:hAnsi="Calibri"/>
          <w:bCs/>
          <w:color w:val="000000"/>
          <w:sz w:val="22"/>
          <w:szCs w:val="22"/>
        </w:rPr>
        <w:t>All shelter and housing pro</w:t>
      </w:r>
      <w:r>
        <w:rPr>
          <w:rFonts w:ascii="Calibri" w:hAnsi="Calibri"/>
          <w:bCs/>
          <w:color w:val="000000"/>
          <w:sz w:val="22"/>
          <w:szCs w:val="22"/>
        </w:rPr>
        <w:t>grams funded through this RFP</w:t>
      </w:r>
      <w:r w:rsidRPr="00092644">
        <w:rPr>
          <w:rFonts w:ascii="Calibri" w:hAnsi="Calibri"/>
          <w:bCs/>
          <w:color w:val="000000"/>
          <w:sz w:val="22"/>
          <w:szCs w:val="22"/>
        </w:rPr>
        <w:t xml:space="preserve"> must be compliant with federal, state, and local laws in the delivery of their services and housing projects, which include ensuring equal opportunity and access to housing for protected class statuses.  Programs will be monitored for compliance with fair housing laws, and if found in violation, MOHS may give corrective action up to and including termination of funds.</w:t>
      </w:r>
      <w:r>
        <w:rPr>
          <w:rFonts w:ascii="Calibri" w:hAnsi="Calibri"/>
          <w:bCs/>
          <w:color w:val="000000"/>
          <w:sz w:val="22"/>
          <w:szCs w:val="22"/>
        </w:rPr>
        <w:t xml:space="preserve">  MOHS reserves the right to require sub-recipients to change program policies or requirements that may unnecessarily limit access to housing.</w:t>
      </w:r>
    </w:p>
    <w:p w:rsidR="003F0097" w:rsidRPr="00AE294C" w:rsidRDefault="003F0097" w:rsidP="003F0097">
      <w:pPr>
        <w:autoSpaceDE w:val="0"/>
        <w:autoSpaceDN w:val="0"/>
        <w:adjustRightInd w:val="0"/>
        <w:spacing w:after="240"/>
        <w:ind w:left="360"/>
        <w:rPr>
          <w:rFonts w:ascii="Calibri" w:hAnsi="Calibri"/>
          <w:b/>
          <w:bCs/>
          <w:color w:val="FF0000"/>
          <w:sz w:val="22"/>
          <w:szCs w:val="22"/>
        </w:rPr>
      </w:pPr>
      <w:r w:rsidRPr="00AE294C">
        <w:rPr>
          <w:rFonts w:ascii="Calibri" w:hAnsi="Calibri"/>
          <w:b/>
          <w:bCs/>
          <w:color w:val="FF0000"/>
          <w:sz w:val="22"/>
          <w:szCs w:val="22"/>
        </w:rPr>
        <w:t>Each funding applicant must sign the Fair Housing Agreement in the application packet to be considered for funding.</w:t>
      </w:r>
      <w:r w:rsidRPr="00AE294C">
        <w:rPr>
          <w:rFonts w:ascii="Calibri" w:hAnsi="Calibri"/>
          <w:b/>
          <w:bCs/>
          <w:color w:val="FF0000"/>
          <w:sz w:val="22"/>
          <w:szCs w:val="22"/>
        </w:rPr>
        <w:br/>
      </w:r>
    </w:p>
    <w:p w:rsidR="003F0097" w:rsidRPr="0007642E" w:rsidRDefault="003F0097" w:rsidP="003F0097">
      <w:pPr>
        <w:pStyle w:val="Heading2"/>
        <w:numPr>
          <w:ilvl w:val="0"/>
          <w:numId w:val="9"/>
        </w:numPr>
        <w:rPr>
          <w:rFonts w:ascii="Calibri" w:hAnsi="Calibri" w:cs="Calibri"/>
          <w:i w:val="0"/>
        </w:rPr>
      </w:pPr>
      <w:bookmarkStart w:id="36" w:name="_Toc515454071"/>
      <w:bookmarkStart w:id="37" w:name="_Toc81319029"/>
      <w:bookmarkStart w:id="38" w:name="_Toc81570579"/>
      <w:r w:rsidRPr="0007642E">
        <w:rPr>
          <w:rFonts w:ascii="Calibri" w:hAnsi="Calibri" w:cs="Calibri"/>
          <w:i w:val="0"/>
        </w:rPr>
        <w:t>HMIS Participation</w:t>
      </w:r>
      <w:bookmarkEnd w:id="36"/>
      <w:bookmarkEnd w:id="37"/>
      <w:bookmarkEnd w:id="38"/>
    </w:p>
    <w:p w:rsidR="00527B1B" w:rsidRDefault="003F0097" w:rsidP="003F0097">
      <w:pPr>
        <w:pStyle w:val="BodyText"/>
        <w:ind w:left="360"/>
        <w:rPr>
          <w:rFonts w:ascii="Calibri" w:hAnsi="Calibri"/>
          <w:sz w:val="22"/>
          <w:szCs w:val="22"/>
        </w:rPr>
      </w:pPr>
      <w:r w:rsidRPr="00990F05">
        <w:rPr>
          <w:rFonts w:ascii="Calibri" w:hAnsi="Calibri"/>
          <w:sz w:val="22"/>
          <w:szCs w:val="22"/>
        </w:rPr>
        <w:t>The Homeless Management Information System (HMIS) is used by the City of Baltimore Continuum of Care to track client services, program outcomes, and city-wide data on homelessness.  Use of an HMIS system is required</w:t>
      </w:r>
      <w:r>
        <w:rPr>
          <w:rFonts w:ascii="Calibri" w:hAnsi="Calibri"/>
          <w:sz w:val="22"/>
          <w:szCs w:val="22"/>
        </w:rPr>
        <w:t xml:space="preserve"> </w:t>
      </w:r>
      <w:r w:rsidRPr="00990F05">
        <w:rPr>
          <w:rFonts w:ascii="Calibri" w:hAnsi="Calibri"/>
          <w:sz w:val="22"/>
          <w:szCs w:val="22"/>
        </w:rPr>
        <w:t xml:space="preserve">by the Department of Housing and Urban Development (HUD), and HMIS data is used by service providers and the City of Baltimore to measure system and project-level performance, coordinate service delivery, verify client eligibility for services, and fulfill reporting requirements for a variety of funders, including the federal government, state government, and philanthropic partners.  </w:t>
      </w:r>
    </w:p>
    <w:p w:rsidR="003F0097" w:rsidRPr="00990F05" w:rsidRDefault="003F0097" w:rsidP="003F0097">
      <w:pPr>
        <w:pStyle w:val="BodyText"/>
        <w:ind w:left="360"/>
        <w:rPr>
          <w:rFonts w:ascii="Calibri" w:hAnsi="Calibri"/>
          <w:sz w:val="22"/>
          <w:szCs w:val="22"/>
        </w:rPr>
      </w:pPr>
      <w:r w:rsidRPr="00990F05">
        <w:rPr>
          <w:rFonts w:ascii="Calibri" w:hAnsi="Calibri"/>
          <w:sz w:val="22"/>
          <w:szCs w:val="22"/>
        </w:rPr>
        <w:t>The selected provider must agree to participate in the HMIS system, have staff complete all required HMIS trainings, and ensure that data entry into HMIS meets quality standards set b</w:t>
      </w:r>
      <w:r>
        <w:rPr>
          <w:rFonts w:ascii="Calibri" w:hAnsi="Calibri"/>
          <w:sz w:val="22"/>
          <w:szCs w:val="22"/>
        </w:rPr>
        <w:t>y MOHS.  Data entry is mandatory and includes, but is not limited to,</w:t>
      </w:r>
      <w:r w:rsidRPr="00990F05">
        <w:rPr>
          <w:rFonts w:ascii="Calibri" w:hAnsi="Calibri"/>
          <w:sz w:val="22"/>
          <w:szCs w:val="22"/>
        </w:rPr>
        <w:t xml:space="preserve"> conducting an intake assessment with each client, completing bed check-ins, and conducting an exit assessment with each client when they stop accessing services.</w:t>
      </w:r>
    </w:p>
    <w:p w:rsidR="003F0097" w:rsidRDefault="003F0097" w:rsidP="003F0097">
      <w:pPr>
        <w:pStyle w:val="BodyText"/>
        <w:ind w:left="360"/>
        <w:rPr>
          <w:rFonts w:ascii="Calibri" w:hAnsi="Calibri"/>
          <w:sz w:val="22"/>
          <w:szCs w:val="22"/>
        </w:rPr>
      </w:pPr>
      <w:r w:rsidRPr="00990F05">
        <w:rPr>
          <w:rFonts w:ascii="Calibri" w:hAnsi="Calibri"/>
          <w:sz w:val="22"/>
          <w:szCs w:val="22"/>
        </w:rPr>
        <w:t xml:space="preserve">For more information about HMIS program requirements, please see: </w:t>
      </w:r>
      <w:hyperlink r:id="rId21" w:history="1">
        <w:r w:rsidRPr="0043276E">
          <w:rPr>
            <w:rStyle w:val="Hyperlink"/>
            <w:rFonts w:ascii="Calibri" w:hAnsi="Calibri"/>
            <w:sz w:val="22"/>
            <w:szCs w:val="22"/>
          </w:rPr>
          <w:t>https://homeless.baltimorecity.gov/hmis</w:t>
        </w:r>
      </w:hyperlink>
    </w:p>
    <w:p w:rsidR="003F0097" w:rsidRPr="00990F05" w:rsidRDefault="003F0097" w:rsidP="003F0097">
      <w:pPr>
        <w:pStyle w:val="BodyText"/>
        <w:ind w:left="360"/>
        <w:rPr>
          <w:rFonts w:ascii="Calibri" w:hAnsi="Calibri"/>
        </w:rPr>
      </w:pPr>
    </w:p>
    <w:p w:rsidR="003F0097" w:rsidRPr="003F0097" w:rsidRDefault="003F0097" w:rsidP="003F0097">
      <w:pPr>
        <w:pStyle w:val="Heading2"/>
        <w:numPr>
          <w:ilvl w:val="0"/>
          <w:numId w:val="9"/>
        </w:numPr>
        <w:rPr>
          <w:rFonts w:ascii="Calibri" w:hAnsi="Calibri" w:cs="Calibri"/>
          <w:i w:val="0"/>
        </w:rPr>
      </w:pPr>
      <w:r>
        <w:br w:type="page"/>
      </w:r>
      <w:bookmarkStart w:id="39" w:name="_Toc81319030"/>
      <w:bookmarkStart w:id="40" w:name="_Toc81570580"/>
      <w:r w:rsidRPr="0007642E">
        <w:rPr>
          <w:rFonts w:ascii="Calibri" w:hAnsi="Calibri" w:cs="Calibri"/>
          <w:i w:val="0"/>
        </w:rPr>
        <w:lastRenderedPageBreak/>
        <w:t>HUD Continuum of Care Program Regulations</w:t>
      </w:r>
      <w:bookmarkEnd w:id="39"/>
      <w:bookmarkEnd w:id="40"/>
    </w:p>
    <w:p w:rsidR="003F0097" w:rsidRPr="00AC5A0A" w:rsidRDefault="003F0097" w:rsidP="003F0097">
      <w:pPr>
        <w:ind w:left="720"/>
      </w:pPr>
      <w:r w:rsidRPr="00990F05">
        <w:rPr>
          <w:rFonts w:ascii="Calibri" w:hAnsi="Calibri"/>
          <w:sz w:val="22"/>
          <w:szCs w:val="22"/>
        </w:rPr>
        <w:t>Th</w:t>
      </w:r>
      <w:r>
        <w:rPr>
          <w:rFonts w:ascii="Calibri" w:hAnsi="Calibri"/>
          <w:sz w:val="22"/>
          <w:szCs w:val="22"/>
        </w:rPr>
        <w:t xml:space="preserve">is project must follow all </w:t>
      </w:r>
      <w:hyperlink r:id="rId22" w:anchor="laws" w:history="1">
        <w:r w:rsidRPr="001B0E6D">
          <w:rPr>
            <w:rStyle w:val="Hyperlink"/>
            <w:rFonts w:ascii="Calibri" w:hAnsi="Calibri"/>
            <w:sz w:val="22"/>
            <w:szCs w:val="22"/>
          </w:rPr>
          <w:t>laws, regulations, and notices issued by HUD</w:t>
        </w:r>
      </w:hyperlink>
      <w:r>
        <w:rPr>
          <w:rFonts w:ascii="Calibri" w:hAnsi="Calibri"/>
          <w:sz w:val="22"/>
          <w:szCs w:val="22"/>
        </w:rPr>
        <w:t xml:space="preserve"> that are applicable to the Continuum of Care Program. This includes the requirement to participate in HMIS. </w:t>
      </w:r>
    </w:p>
    <w:p w:rsidR="003F0097" w:rsidRPr="003F0097" w:rsidRDefault="003F0097" w:rsidP="003F0097">
      <w:pPr>
        <w:pStyle w:val="Heading2"/>
        <w:numPr>
          <w:ilvl w:val="0"/>
          <w:numId w:val="9"/>
        </w:numPr>
        <w:rPr>
          <w:rFonts w:ascii="Calibri" w:hAnsi="Calibri" w:cs="Calibri"/>
          <w:i w:val="0"/>
        </w:rPr>
      </w:pPr>
      <w:bookmarkStart w:id="41" w:name="_Toc81319031"/>
      <w:bookmarkStart w:id="42" w:name="_Toc81570581"/>
      <w:r w:rsidRPr="00AF5B59">
        <w:rPr>
          <w:rFonts w:ascii="Calibri" w:hAnsi="Calibri" w:cs="Calibri"/>
          <w:i w:val="0"/>
        </w:rPr>
        <w:t>Performance Standards</w:t>
      </w:r>
      <w:bookmarkEnd w:id="41"/>
      <w:bookmarkEnd w:id="42"/>
    </w:p>
    <w:p w:rsidR="003F0097" w:rsidRPr="00AC5A0A" w:rsidRDefault="003F0097" w:rsidP="003F0097">
      <w:pPr>
        <w:ind w:left="720"/>
        <w:rPr>
          <w:rFonts w:ascii="Calibri" w:hAnsi="Calibri"/>
          <w:sz w:val="22"/>
          <w:szCs w:val="22"/>
        </w:rPr>
      </w:pPr>
      <w:r w:rsidRPr="00AC5A0A">
        <w:rPr>
          <w:rFonts w:ascii="Calibri" w:hAnsi="Calibri"/>
          <w:sz w:val="22"/>
          <w:szCs w:val="22"/>
        </w:rPr>
        <w:t>The Journey Home adopted revised performance metrics in 2016 to measure progress towards making homelessness rare and brief at both the system level and project level. The metrics align with the performance metrics released by HUD and other common performance indicators used by Continuums of Care. The project-level metrics allow the Continuum of Care to ensure the highest</w:t>
      </w:r>
      <w:r>
        <w:rPr>
          <w:rFonts w:ascii="Calibri" w:hAnsi="Calibri"/>
          <w:sz w:val="22"/>
          <w:szCs w:val="22"/>
        </w:rPr>
        <w:t xml:space="preserve"> </w:t>
      </w:r>
      <w:r w:rsidRPr="00AC5A0A">
        <w:rPr>
          <w:rFonts w:ascii="Calibri" w:hAnsi="Calibri"/>
          <w:sz w:val="22"/>
          <w:szCs w:val="22"/>
        </w:rPr>
        <w:t xml:space="preserve">performing projects are funded to provide housing and services, identify areas of strength, and areas for improvement. All </w:t>
      </w:r>
      <w:proofErr w:type="spellStart"/>
      <w:r w:rsidRPr="00AC5A0A">
        <w:rPr>
          <w:rFonts w:ascii="Calibri" w:hAnsi="Calibri"/>
          <w:sz w:val="22"/>
          <w:szCs w:val="22"/>
        </w:rPr>
        <w:t>CoC</w:t>
      </w:r>
      <w:proofErr w:type="spellEnd"/>
      <w:r w:rsidRPr="00AC5A0A">
        <w:rPr>
          <w:rFonts w:ascii="Calibri" w:hAnsi="Calibri"/>
          <w:sz w:val="22"/>
          <w:szCs w:val="22"/>
        </w:rPr>
        <w:t xml:space="preserve">-funded projects will be required to report on the metrics and are subject to the performance standards adopted by the </w:t>
      </w:r>
      <w:proofErr w:type="spellStart"/>
      <w:r w:rsidRPr="00AC5A0A">
        <w:rPr>
          <w:rFonts w:ascii="Calibri" w:hAnsi="Calibri"/>
          <w:sz w:val="22"/>
          <w:szCs w:val="22"/>
        </w:rPr>
        <w:t>CoC</w:t>
      </w:r>
      <w:proofErr w:type="spellEnd"/>
      <w:r w:rsidRPr="00AC5A0A">
        <w:rPr>
          <w:rFonts w:ascii="Calibri" w:hAnsi="Calibri"/>
          <w:sz w:val="22"/>
          <w:szCs w:val="22"/>
        </w:rPr>
        <w:t>.</w:t>
      </w:r>
    </w:p>
    <w:p w:rsidR="003F0097" w:rsidRPr="003F0097" w:rsidRDefault="003F0097" w:rsidP="003F0097">
      <w:pPr>
        <w:pStyle w:val="Heading2"/>
        <w:numPr>
          <w:ilvl w:val="0"/>
          <w:numId w:val="9"/>
        </w:numPr>
        <w:rPr>
          <w:rFonts w:ascii="Calibri" w:hAnsi="Calibri" w:cs="Calibri"/>
          <w:i w:val="0"/>
        </w:rPr>
      </w:pPr>
      <w:bookmarkStart w:id="43" w:name="_Toc81319032"/>
      <w:bookmarkStart w:id="44" w:name="_Toc81570582"/>
      <w:r w:rsidRPr="0007642E">
        <w:rPr>
          <w:rFonts w:ascii="Calibri" w:hAnsi="Calibri" w:cs="Calibri"/>
          <w:i w:val="0"/>
        </w:rPr>
        <w:t>Local Hiring</w:t>
      </w:r>
      <w:bookmarkEnd w:id="43"/>
      <w:bookmarkEnd w:id="44"/>
      <w:r w:rsidRPr="0007642E">
        <w:rPr>
          <w:rFonts w:ascii="Calibri" w:hAnsi="Calibri" w:cs="Calibri"/>
          <w:i w:val="0"/>
        </w:rPr>
        <w:t xml:space="preserve"> </w:t>
      </w:r>
    </w:p>
    <w:p w:rsidR="003F0097" w:rsidRPr="00990F05" w:rsidRDefault="003F0097" w:rsidP="003F0097">
      <w:pPr>
        <w:ind w:left="720"/>
        <w:rPr>
          <w:rFonts w:ascii="Calibri" w:hAnsi="Calibri"/>
          <w:sz w:val="22"/>
          <w:szCs w:val="22"/>
        </w:rPr>
      </w:pPr>
      <w:r w:rsidRPr="00990F05">
        <w:rPr>
          <w:rFonts w:ascii="Calibri" w:hAnsi="Calibri"/>
          <w:sz w:val="22"/>
          <w:szCs w:val="22"/>
        </w:rPr>
        <w:t xml:space="preserve">All contracts that exceed $300,000 are subject to the City’s Local Hiring requirements as established in Article 5, Subtitle 27 of the Baltimore City Code. This Code requires that the selected organization (should the project meet the contracting threshold) work with the Mayor’s Office of Employment Development (MOED) to review the staffing needs created by the project. </w:t>
      </w:r>
    </w:p>
    <w:p w:rsidR="003F0097" w:rsidRPr="00990F05" w:rsidRDefault="003F0097" w:rsidP="003F0097">
      <w:pPr>
        <w:ind w:left="720"/>
        <w:rPr>
          <w:rFonts w:ascii="Calibri" w:hAnsi="Calibri"/>
          <w:sz w:val="22"/>
          <w:szCs w:val="22"/>
        </w:rPr>
      </w:pPr>
    </w:p>
    <w:p w:rsidR="003F0097" w:rsidRPr="00990F05" w:rsidRDefault="003F0097" w:rsidP="003F0097">
      <w:pPr>
        <w:ind w:left="720"/>
        <w:rPr>
          <w:rFonts w:ascii="Calibri" w:hAnsi="Calibri"/>
          <w:sz w:val="22"/>
          <w:szCs w:val="22"/>
        </w:rPr>
      </w:pPr>
      <w:r w:rsidRPr="00990F05">
        <w:rPr>
          <w:rFonts w:ascii="Calibri" w:hAnsi="Calibri"/>
          <w:sz w:val="22"/>
          <w:szCs w:val="22"/>
        </w:rPr>
        <w:t>The selected organization will need to:</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Meet with MOED within 2 weeks after contract execution to complete an Employment Analysis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Post new jobs created by the project with MOED for seven days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Utilize MOED’s City resident recruitment services for new hires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Meet the goal: 51% of all new hires for City funded contracts must be City residents</w:t>
      </w:r>
    </w:p>
    <w:p w:rsidR="003F0097" w:rsidRPr="00990F05" w:rsidRDefault="003F0097" w:rsidP="003F0097">
      <w:pPr>
        <w:pStyle w:val="ListParagraph"/>
        <w:widowControl w:val="0"/>
        <w:numPr>
          <w:ilvl w:val="0"/>
          <w:numId w:val="7"/>
        </w:numPr>
        <w:ind w:left="1440"/>
        <w:rPr>
          <w:rFonts w:ascii="Calibri" w:hAnsi="Calibri"/>
          <w:sz w:val="22"/>
          <w:szCs w:val="22"/>
        </w:rPr>
      </w:pPr>
      <w:r w:rsidRPr="00990F05">
        <w:rPr>
          <w:rFonts w:ascii="Calibri" w:hAnsi="Calibri"/>
          <w:sz w:val="22"/>
          <w:szCs w:val="22"/>
        </w:rPr>
        <w:t>Submit monthly employment reports with information on the number of current workers, new workers, and the number of Baltimore City residents working on the project.</w:t>
      </w:r>
    </w:p>
    <w:p w:rsidR="003F0097" w:rsidRPr="00990F05" w:rsidRDefault="003F0097" w:rsidP="003F0097">
      <w:pPr>
        <w:pStyle w:val="ListParagraph"/>
        <w:rPr>
          <w:rFonts w:ascii="Calibri" w:hAnsi="Calibri"/>
          <w:sz w:val="22"/>
          <w:szCs w:val="22"/>
        </w:rPr>
      </w:pPr>
    </w:p>
    <w:p w:rsidR="003F0097" w:rsidRPr="003F0097" w:rsidRDefault="003F0097" w:rsidP="003F0097">
      <w:pPr>
        <w:ind w:left="720"/>
        <w:rPr>
          <w:rFonts w:ascii="Calibri" w:hAnsi="Calibri"/>
          <w:sz w:val="22"/>
          <w:szCs w:val="22"/>
        </w:rPr>
      </w:pPr>
      <w:r w:rsidRPr="00990F05">
        <w:rPr>
          <w:rFonts w:ascii="Calibri" w:hAnsi="Calibri"/>
          <w:sz w:val="22"/>
          <w:szCs w:val="22"/>
        </w:rPr>
        <w:t xml:space="preserve">More information on Local Hiring requirements is available at </w:t>
      </w:r>
      <w:hyperlink r:id="rId23" w:history="1">
        <w:r w:rsidRPr="00990F05">
          <w:rPr>
            <w:rStyle w:val="Hyperlink"/>
            <w:rFonts w:ascii="Calibri" w:hAnsi="Calibri"/>
            <w:sz w:val="22"/>
            <w:szCs w:val="22"/>
          </w:rPr>
          <w:t>https://moed.baltimorecity.gov/employer-services/hiring-strategies-local</w:t>
        </w:r>
      </w:hyperlink>
      <w:r>
        <w:rPr>
          <w:rFonts w:ascii="Calibri" w:hAnsi="Calibri"/>
          <w:sz w:val="22"/>
          <w:szCs w:val="22"/>
        </w:rPr>
        <w:t xml:space="preserve"> .</w:t>
      </w:r>
    </w:p>
    <w:p w:rsidR="003F0097" w:rsidRPr="003F0097" w:rsidRDefault="003F0097" w:rsidP="003F0097">
      <w:pPr>
        <w:pStyle w:val="Heading2"/>
        <w:numPr>
          <w:ilvl w:val="0"/>
          <w:numId w:val="9"/>
        </w:numPr>
        <w:rPr>
          <w:rFonts w:ascii="Calibri" w:hAnsi="Calibri" w:cs="Calibri"/>
          <w:i w:val="0"/>
        </w:rPr>
      </w:pPr>
      <w:bookmarkStart w:id="45" w:name="_Toc81319033"/>
      <w:bookmarkStart w:id="46" w:name="_Toc81570583"/>
      <w:r w:rsidRPr="0007642E">
        <w:rPr>
          <w:rFonts w:ascii="Calibri" w:hAnsi="Calibri" w:cs="Calibri"/>
          <w:i w:val="0"/>
        </w:rPr>
        <w:t>Required Insurance Coverage</w:t>
      </w:r>
      <w:bookmarkEnd w:id="45"/>
      <w:bookmarkEnd w:id="46"/>
    </w:p>
    <w:p w:rsidR="003F0097" w:rsidRPr="00696847" w:rsidRDefault="003F0097" w:rsidP="003F0097">
      <w:pPr>
        <w:ind w:left="720"/>
        <w:rPr>
          <w:rFonts w:ascii="Calibri" w:hAnsi="Calibri"/>
          <w:sz w:val="22"/>
        </w:rPr>
      </w:pPr>
      <w:r w:rsidRPr="00696847">
        <w:rPr>
          <w:rFonts w:ascii="Calibri" w:hAnsi="Calibri"/>
          <w:sz w:val="22"/>
        </w:rPr>
        <w:t>The selected organization must currently carry or be willing to obtain the following insurance coverage as part of the project:</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Professional Liability Errors, and</w:t>
      </w:r>
      <w:r>
        <w:rPr>
          <w:rFonts w:ascii="Calibri" w:hAnsi="Calibri"/>
          <w:sz w:val="22"/>
        </w:rPr>
        <w:t xml:space="preserve"> Omissions Insurance (minimum $3</w:t>
      </w:r>
      <w:r w:rsidRPr="00696847">
        <w:rPr>
          <w:rFonts w:ascii="Calibri" w:hAnsi="Calibri"/>
          <w:sz w:val="22"/>
        </w:rPr>
        <w:t xml:space="preserve"> million policy)</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Worker’s Compensation Coverage</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General Commercial</w:t>
      </w:r>
      <w:r>
        <w:rPr>
          <w:rFonts w:ascii="Calibri" w:hAnsi="Calibri"/>
          <w:sz w:val="22"/>
        </w:rPr>
        <w:t xml:space="preserve"> Liability Insurance (minimum $3</w:t>
      </w:r>
      <w:r w:rsidRPr="00696847">
        <w:rPr>
          <w:rFonts w:ascii="Calibri" w:hAnsi="Calibri"/>
          <w:sz w:val="22"/>
        </w:rPr>
        <w:t xml:space="preserve"> million policy)</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Business Automobile</w:t>
      </w:r>
      <w:r>
        <w:rPr>
          <w:rFonts w:ascii="Calibri" w:hAnsi="Calibri"/>
          <w:sz w:val="22"/>
        </w:rPr>
        <w:t xml:space="preserve"> Liability Insurance (minimum $3</w:t>
      </w:r>
      <w:r w:rsidRPr="00696847">
        <w:rPr>
          <w:rFonts w:ascii="Calibri" w:hAnsi="Calibri"/>
          <w:sz w:val="22"/>
        </w:rPr>
        <w:t xml:space="preserve"> million policy)</w:t>
      </w:r>
    </w:p>
    <w:p w:rsidR="003F0097" w:rsidRPr="0069684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Fidelity Coverage</w:t>
      </w:r>
    </w:p>
    <w:p w:rsidR="003F0097" w:rsidRPr="003F0097" w:rsidRDefault="003F0097" w:rsidP="003F0097">
      <w:pPr>
        <w:pStyle w:val="ListParagraph"/>
        <w:widowControl w:val="0"/>
        <w:numPr>
          <w:ilvl w:val="0"/>
          <w:numId w:val="8"/>
        </w:numPr>
        <w:ind w:left="1440"/>
        <w:rPr>
          <w:rFonts w:ascii="Calibri" w:hAnsi="Calibri"/>
          <w:sz w:val="22"/>
        </w:rPr>
      </w:pPr>
      <w:r w:rsidRPr="00696847">
        <w:rPr>
          <w:rFonts w:ascii="Calibri" w:hAnsi="Calibri"/>
          <w:sz w:val="22"/>
        </w:rPr>
        <w:t>Cyber Liability Insurance (minimum $1 million policy)</w:t>
      </w:r>
    </w:p>
    <w:p w:rsidR="003F0097" w:rsidRPr="003F0097" w:rsidRDefault="003F0097" w:rsidP="003F0097">
      <w:pPr>
        <w:spacing w:after="160" w:line="259" w:lineRule="auto"/>
        <w:rPr>
          <w:rFonts w:ascii="Calibri" w:hAnsi="Calibri"/>
          <w:sz w:val="22"/>
        </w:rPr>
      </w:pPr>
    </w:p>
    <w:p w:rsidR="003F0097" w:rsidRPr="003F0097" w:rsidRDefault="003F0097" w:rsidP="003F0097">
      <w:pPr>
        <w:spacing w:after="160" w:line="259" w:lineRule="auto"/>
      </w:pPr>
      <w:r>
        <w:br w:type="page"/>
      </w:r>
      <w:bookmarkStart w:id="47" w:name="_Toc81319035"/>
    </w:p>
    <w:p w:rsidR="003F0097" w:rsidRDefault="003F0097" w:rsidP="003F0097">
      <w:pPr>
        <w:pStyle w:val="Heading2"/>
        <w:rPr>
          <w:rFonts w:ascii="Calibri" w:hAnsi="Calibri" w:cs="Calibri"/>
          <w:i w:val="0"/>
        </w:rPr>
        <w:sectPr w:rsidR="003F0097">
          <w:headerReference w:type="default" r:id="rId24"/>
          <w:footerReference w:type="default" r:id="rId25"/>
          <w:pgSz w:w="12240" w:h="15840"/>
          <w:pgMar w:top="1440" w:right="1440" w:bottom="1440" w:left="1440" w:header="720" w:footer="720" w:gutter="0"/>
          <w:cols w:space="720"/>
          <w:docGrid w:linePitch="360"/>
        </w:sectPr>
      </w:pPr>
    </w:p>
    <w:p w:rsidR="00155AAE" w:rsidRDefault="003F0097" w:rsidP="00CD375E">
      <w:pPr>
        <w:pStyle w:val="Heading2"/>
        <w:rPr>
          <w:rFonts w:ascii="Calibri" w:hAnsi="Calibri" w:cs="Calibri"/>
          <w:i w:val="0"/>
        </w:rPr>
      </w:pPr>
      <w:bookmarkStart w:id="48" w:name="_Toc81570585"/>
      <w:r>
        <w:rPr>
          <w:noProof/>
        </w:rPr>
        <w:lastRenderedPageBreak/>
        <mc:AlternateContent>
          <mc:Choice Requires="wps">
            <w:drawing>
              <wp:anchor distT="0" distB="0" distL="114300" distR="114300" simplePos="0" relativeHeight="251666432" behindDoc="0" locked="0" layoutInCell="1" allowOverlap="1" wp14:anchorId="350DDE12" wp14:editId="700D26FD">
                <wp:simplePos x="0" y="0"/>
                <wp:positionH relativeFrom="margin">
                  <wp:posOffset>-95685</wp:posOffset>
                </wp:positionH>
                <wp:positionV relativeFrom="paragraph">
                  <wp:posOffset>-505226</wp:posOffset>
                </wp:positionV>
                <wp:extent cx="8807116" cy="5340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116" cy="53403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45" w:rsidRPr="0007642E" w:rsidRDefault="00E85245" w:rsidP="003F0097">
                            <w:pPr>
                              <w:pStyle w:val="Heading1"/>
                              <w:rPr>
                                <w:rFonts w:ascii="Calibri" w:hAnsi="Calibri" w:cs="Calibri"/>
                                <w:color w:val="FFFFFF"/>
                              </w:rPr>
                            </w:pPr>
                            <w:bookmarkStart w:id="49" w:name="_Toc81570584"/>
                            <w:r>
                              <w:rPr>
                                <w:rFonts w:ascii="Calibri" w:hAnsi="Calibri" w:cs="Calibri"/>
                                <w:color w:val="FFFFFF"/>
                              </w:rPr>
                              <w:t>Developing A PROJECT BUDGET</w:t>
                            </w:r>
                            <w:bookmarkEnd w:id="4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DE12" id="Text Box 9" o:spid="_x0000_s1030" type="#_x0000_t202" style="position:absolute;margin-left:-7.55pt;margin-top:-39.8pt;width:693.45pt;height:42.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" fillcolor="#cf7347" stroked="f">
                <v:textbox>
                  <w:txbxContent>
                    <w:p w:rsidR="00E85245" w:rsidRPr="0007642E" w:rsidRDefault="00E85245" w:rsidP="003F0097">
                      <w:pPr>
                        <w:pStyle w:val="Heading1"/>
                        <w:rPr>
                          <w:rFonts w:ascii="Calibri" w:hAnsi="Calibri" w:cs="Calibri"/>
                          <w:color w:val="FFFFFF"/>
                        </w:rPr>
                      </w:pPr>
                      <w:bookmarkStart w:id="50" w:name="_Toc81570584"/>
                      <w:r>
                        <w:rPr>
                          <w:rFonts w:ascii="Calibri" w:hAnsi="Calibri" w:cs="Calibri"/>
                          <w:color w:val="FFFFFF"/>
                        </w:rPr>
                        <w:t>Developing A PROJECT BUDGET</w:t>
                      </w:r>
                      <w:bookmarkEnd w:id="50"/>
                    </w:p>
                  </w:txbxContent>
                </v:textbox>
                <w10:wrap anchorx="margin"/>
              </v:shape>
            </w:pict>
          </mc:Fallback>
        </mc:AlternateContent>
      </w:r>
      <w:r w:rsidRPr="0007642E">
        <w:rPr>
          <w:rFonts w:ascii="Calibri" w:hAnsi="Calibri" w:cs="Calibri"/>
          <w:i w:val="0"/>
        </w:rPr>
        <w:t>New Project</w:t>
      </w:r>
      <w:bookmarkEnd w:id="47"/>
      <w:r w:rsidR="00CD375E">
        <w:rPr>
          <w:rFonts w:ascii="Calibri" w:hAnsi="Calibri" w:cs="Calibri"/>
          <w:i w:val="0"/>
        </w:rPr>
        <w:t>:</w:t>
      </w:r>
      <w:bookmarkEnd w:id="48"/>
      <w:r w:rsidR="00CD375E">
        <w:rPr>
          <w:rFonts w:ascii="Calibri" w:hAnsi="Calibri" w:cs="Calibri"/>
          <w:i w:val="0"/>
        </w:rPr>
        <w:t xml:space="preserve"> </w:t>
      </w:r>
    </w:p>
    <w:p w:rsidR="003F0097" w:rsidRPr="00155AAE" w:rsidRDefault="003F0097" w:rsidP="00155AAE">
      <w:pPr>
        <w:rPr>
          <w:rFonts w:asciiTheme="minorHAnsi" w:hAnsiTheme="minorHAnsi" w:cstheme="minorHAnsi"/>
          <w:szCs w:val="28"/>
        </w:rPr>
      </w:pPr>
      <w:r w:rsidRPr="00155AAE">
        <w:rPr>
          <w:rFonts w:asciiTheme="minorHAnsi" w:hAnsiTheme="minorHAnsi" w:cstheme="minorHAnsi"/>
          <w:sz w:val="22"/>
        </w:rPr>
        <w:t xml:space="preserve">Under the Continuum of Care Program, new projects can request funding in up to 6 categories, dependent on project type: </w:t>
      </w:r>
    </w:p>
    <w:p w:rsidR="003F0097" w:rsidRPr="00C45E61" w:rsidRDefault="003F0097" w:rsidP="003F0097">
      <w:pPr>
        <w:pStyle w:val="ListParagraph"/>
        <w:autoSpaceDE w:val="0"/>
        <w:autoSpaceDN w:val="0"/>
        <w:adjustRightInd w:val="0"/>
        <w:ind w:left="0"/>
        <w:rPr>
          <w:rFonts w:ascii="Calibri" w:hAnsi="Calibri"/>
          <w:b/>
          <w:color w:val="000000"/>
          <w:sz w:val="14"/>
          <w:szCs w:val="22"/>
        </w:rPr>
      </w:pPr>
      <w:r>
        <w:rPr>
          <w:rFonts w:ascii="Calibri" w:hAnsi="Calibri"/>
          <w:b/>
          <w:color w:val="000000"/>
          <w:szCs w:val="22"/>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715"/>
        <w:gridCol w:w="2298"/>
        <w:gridCol w:w="2295"/>
        <w:gridCol w:w="1922"/>
        <w:gridCol w:w="1835"/>
        <w:gridCol w:w="2515"/>
      </w:tblGrid>
      <w:tr w:rsidR="00CD375E" w:rsidRPr="00565636" w:rsidTr="003F0097">
        <w:tc>
          <w:tcPr>
            <w:tcW w:w="0" w:type="auto"/>
            <w:tcBorders>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Leasing</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Rental Assistance</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Supportive Services</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Operations</w:t>
            </w:r>
          </w:p>
        </w:tc>
        <w:tc>
          <w:tcPr>
            <w:tcW w:w="0" w:type="auto"/>
            <w:tcBorders>
              <w:left w:val="nil"/>
              <w:bottom w:val="single" w:sz="4" w:space="0" w:color="auto"/>
              <w:right w:val="nil"/>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HMIS</w:t>
            </w:r>
          </w:p>
        </w:tc>
        <w:tc>
          <w:tcPr>
            <w:tcW w:w="0" w:type="auto"/>
            <w:tcBorders>
              <w:left w:val="nil"/>
              <w:bottom w:val="single" w:sz="4" w:space="0" w:color="auto"/>
            </w:tcBorders>
            <w:shd w:val="clear" w:color="auto" w:fill="878865"/>
            <w:vAlign w:val="bottom"/>
          </w:tcPr>
          <w:p w:rsidR="003F0097" w:rsidRPr="00565636" w:rsidRDefault="003F0097" w:rsidP="00155AAE">
            <w:pPr>
              <w:pStyle w:val="ListParagraph"/>
              <w:autoSpaceDE w:val="0"/>
              <w:autoSpaceDN w:val="0"/>
              <w:adjustRightInd w:val="0"/>
              <w:ind w:left="0"/>
              <w:jc w:val="center"/>
              <w:rPr>
                <w:rFonts w:ascii="Calibri" w:hAnsi="Calibri"/>
                <w:b/>
                <w:color w:val="FFFFFF"/>
                <w:szCs w:val="22"/>
              </w:rPr>
            </w:pPr>
            <w:r w:rsidRPr="00565636">
              <w:rPr>
                <w:rFonts w:ascii="Calibri" w:hAnsi="Calibri"/>
                <w:b/>
                <w:color w:val="FFFFFF"/>
                <w:szCs w:val="22"/>
              </w:rPr>
              <w:t>Admin</w:t>
            </w:r>
          </w:p>
        </w:tc>
      </w:tr>
      <w:tr w:rsidR="00CD375E" w:rsidRPr="00565636" w:rsidTr="003F0097">
        <w:trPr>
          <w:trHeight w:val="1241"/>
        </w:trPr>
        <w:tc>
          <w:tcPr>
            <w:tcW w:w="0" w:type="auto"/>
            <w:tcBorders>
              <w:right w:val="nil"/>
            </w:tcBorders>
            <w:shd w:val="clear" w:color="auto" w:fill="D9D9D9"/>
            <w:vAlign w:val="center"/>
          </w:tcPr>
          <w:p w:rsidR="003F0097" w:rsidRPr="00565636" w:rsidRDefault="003F0097" w:rsidP="00155AAE">
            <w:pPr>
              <w:pStyle w:val="ListParagraph"/>
              <w:autoSpaceDE w:val="0"/>
              <w:autoSpaceDN w:val="0"/>
              <w:adjustRightInd w:val="0"/>
              <w:ind w:left="0"/>
              <w:jc w:val="center"/>
              <w:rPr>
                <w:rFonts w:ascii="Calibri" w:hAnsi="Calibri"/>
                <w:color w:val="000000"/>
                <w:szCs w:val="22"/>
              </w:rPr>
            </w:pP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*Facility or units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*Lease between service provider and unit owner</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*Client is sublessee of service provider</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*Responsible for 100% of rent costs and damages, even if client doesn’t pay rent</w:t>
            </w:r>
          </w:p>
          <w:p w:rsidR="003F0097" w:rsidRPr="00565636" w:rsidRDefault="003F0097" w:rsidP="00155AAE">
            <w:pPr>
              <w:pStyle w:val="ListParagraph"/>
              <w:autoSpaceDE w:val="0"/>
              <w:autoSpaceDN w:val="0"/>
              <w:adjustRightInd w:val="0"/>
              <w:ind w:left="0"/>
              <w:rPr>
                <w:rFonts w:ascii="Calibri" w:hAnsi="Calibri"/>
                <w:b/>
                <w:color w:val="000000"/>
                <w:sz w:val="18"/>
                <w:szCs w:val="18"/>
              </w:rPr>
            </w:pPr>
            <w:r w:rsidRPr="00565636">
              <w:rPr>
                <w:rFonts w:ascii="Calibri" w:hAnsi="Calibri"/>
                <w:color w:val="000000"/>
                <w:sz w:val="18"/>
                <w:szCs w:val="18"/>
              </w:rPr>
              <w:t>*Service provider must pay for vacancies</w:t>
            </w: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 Apartments, houses, facilities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*Lease between client and housing owner (sole tenancy)</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 xml:space="preserve">*Written rental assistance agreement between housing owner and service provider </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*Client pays portion of rent according to 24 CFR 578.77. Service provider p</w:t>
            </w:r>
            <w:r>
              <w:rPr>
                <w:rFonts w:ascii="Calibri" w:hAnsi="Calibri"/>
                <w:color w:val="000000"/>
                <w:sz w:val="18"/>
                <w:szCs w:val="18"/>
              </w:rPr>
              <w:t>ays remaining portion of rent (</w:t>
            </w:r>
            <w:r w:rsidRPr="00565636">
              <w:rPr>
                <w:rFonts w:ascii="Calibri" w:hAnsi="Calibri"/>
                <w:color w:val="000000"/>
                <w:sz w:val="18"/>
                <w:szCs w:val="18"/>
              </w:rPr>
              <w:t>not responsible for client portion of rent)</w:t>
            </w:r>
          </w:p>
          <w:p w:rsidR="003F0097" w:rsidRPr="00565636" w:rsidRDefault="003F0097" w:rsidP="00155AAE">
            <w:pPr>
              <w:pStyle w:val="ListParagraph"/>
              <w:autoSpaceDE w:val="0"/>
              <w:autoSpaceDN w:val="0"/>
              <w:adjustRightInd w:val="0"/>
              <w:ind w:left="0"/>
              <w:rPr>
                <w:rFonts w:ascii="Calibri" w:hAnsi="Calibri"/>
                <w:b/>
                <w:color w:val="000000"/>
                <w:sz w:val="18"/>
                <w:szCs w:val="18"/>
              </w:rPr>
            </w:pPr>
            <w:r w:rsidRPr="00565636">
              <w:rPr>
                <w:rFonts w:ascii="Calibri" w:hAnsi="Calibri"/>
                <w:color w:val="000000"/>
                <w:sz w:val="18"/>
                <w:szCs w:val="18"/>
              </w:rPr>
              <w:t>*Service provider cannot make rental assistance payments on a vacant unit except as provided in 24 CFR 578.51(i)</w:t>
            </w: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*Includes wide range of services such as case management, assistance with moving costs, client assistance, treatment, food, and counseling.</w:t>
            </w:r>
          </w:p>
          <w:p w:rsidR="003F0097" w:rsidRPr="00565636" w:rsidRDefault="003F0097" w:rsidP="00155AAE">
            <w:pPr>
              <w:pStyle w:val="ListParagraph"/>
              <w:autoSpaceDE w:val="0"/>
              <w:autoSpaceDN w:val="0"/>
              <w:adjustRightInd w:val="0"/>
              <w:ind w:left="0"/>
              <w:rPr>
                <w:rFonts w:ascii="Calibri" w:hAnsi="Calibri"/>
                <w:color w:val="000000"/>
                <w:sz w:val="18"/>
                <w:szCs w:val="18"/>
              </w:rPr>
            </w:pPr>
          </w:p>
          <w:p w:rsidR="003F0097" w:rsidRPr="00565636" w:rsidRDefault="003F0097" w:rsidP="00155AAE">
            <w:pPr>
              <w:pStyle w:val="ListParagraph"/>
              <w:autoSpaceDE w:val="0"/>
              <w:autoSpaceDN w:val="0"/>
              <w:adjustRightInd w:val="0"/>
              <w:ind w:left="0"/>
              <w:rPr>
                <w:rFonts w:ascii="Calibri" w:hAnsi="Calibri"/>
                <w:i/>
                <w:color w:val="000000"/>
                <w:sz w:val="18"/>
                <w:szCs w:val="18"/>
              </w:rPr>
            </w:pP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Costs for housing units: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*Property Taxes/Insurance</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*Maintenance and repair</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*Security</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*Utilities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*Furniture and equipment</w:t>
            </w:r>
          </w:p>
          <w:p w:rsidR="003F0097" w:rsidRPr="00565636" w:rsidRDefault="003F0097" w:rsidP="00155AAE">
            <w:pPr>
              <w:pStyle w:val="ListParagraph"/>
              <w:autoSpaceDE w:val="0"/>
              <w:autoSpaceDN w:val="0"/>
              <w:adjustRightInd w:val="0"/>
              <w:ind w:left="0"/>
              <w:rPr>
                <w:rFonts w:ascii="Calibri" w:hAnsi="Calibri"/>
                <w:b/>
                <w:color w:val="000000"/>
                <w:sz w:val="18"/>
                <w:szCs w:val="18"/>
              </w:rPr>
            </w:pPr>
            <w:r w:rsidRPr="00565636">
              <w:rPr>
                <w:rFonts w:ascii="Calibri" w:hAnsi="Calibri"/>
                <w:color w:val="000000"/>
                <w:sz w:val="18"/>
                <w:szCs w:val="18"/>
              </w:rPr>
              <w:t>*Cannot be requested if project is using rental assistance funds in same structure</w:t>
            </w:r>
          </w:p>
        </w:tc>
        <w:tc>
          <w:tcPr>
            <w:tcW w:w="0" w:type="auto"/>
            <w:tcBorders>
              <w:left w:val="nil"/>
              <w:righ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*Staffing and equipment costs to meet the regulatory requirements for participation in HMIS</w:t>
            </w:r>
          </w:p>
        </w:tc>
        <w:tc>
          <w:tcPr>
            <w:tcW w:w="0" w:type="auto"/>
            <w:tcBorders>
              <w:left w:val="nil"/>
            </w:tcBorders>
            <w:shd w:val="clear" w:color="auto" w:fill="D9D9D9"/>
          </w:tcPr>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 xml:space="preserve">*Each </w:t>
            </w:r>
            <w:r>
              <w:rPr>
                <w:rFonts w:ascii="Calibri" w:hAnsi="Calibri"/>
                <w:color w:val="000000"/>
                <w:sz w:val="18"/>
                <w:szCs w:val="18"/>
              </w:rPr>
              <w:t xml:space="preserve">new </w:t>
            </w:r>
            <w:proofErr w:type="spellStart"/>
            <w:r w:rsidRPr="00565636">
              <w:rPr>
                <w:rFonts w:ascii="Calibri" w:hAnsi="Calibri"/>
                <w:color w:val="000000"/>
                <w:sz w:val="18"/>
                <w:szCs w:val="18"/>
              </w:rPr>
              <w:t>CoC</w:t>
            </w:r>
            <w:proofErr w:type="spellEnd"/>
            <w:r w:rsidRPr="00565636">
              <w:rPr>
                <w:rFonts w:ascii="Calibri" w:hAnsi="Calibri"/>
                <w:color w:val="000000"/>
                <w:sz w:val="18"/>
                <w:szCs w:val="18"/>
              </w:rPr>
              <w:t xml:space="preserve"> grant includes</w:t>
            </w:r>
            <w:r w:rsidR="0070152F">
              <w:rPr>
                <w:rFonts w:ascii="Calibri" w:hAnsi="Calibri"/>
                <w:color w:val="000000"/>
                <w:sz w:val="18"/>
                <w:szCs w:val="18"/>
              </w:rPr>
              <w:t xml:space="preserve"> 7</w:t>
            </w:r>
            <w:r w:rsidRPr="00565636">
              <w:rPr>
                <w:rFonts w:ascii="Calibri" w:hAnsi="Calibri"/>
                <w:color w:val="000000"/>
                <w:sz w:val="18"/>
                <w:szCs w:val="18"/>
              </w:rPr>
              <w:t>% admin.  Half of the admin goes to the project and half goes to MOHS</w:t>
            </w:r>
          </w:p>
          <w:p w:rsidR="003F0097" w:rsidRPr="00565636" w:rsidRDefault="003F0097" w:rsidP="00155AAE">
            <w:pPr>
              <w:pStyle w:val="ListParagraph"/>
              <w:autoSpaceDE w:val="0"/>
              <w:autoSpaceDN w:val="0"/>
              <w:adjustRightInd w:val="0"/>
              <w:ind w:left="0"/>
              <w:rPr>
                <w:rFonts w:ascii="Calibri" w:hAnsi="Calibri"/>
                <w:color w:val="000000"/>
                <w:sz w:val="18"/>
                <w:szCs w:val="18"/>
              </w:rPr>
            </w:pPr>
            <w:r w:rsidRPr="00565636">
              <w:rPr>
                <w:rFonts w:ascii="Calibri" w:hAnsi="Calibri"/>
                <w:color w:val="000000"/>
                <w:sz w:val="18"/>
                <w:szCs w:val="18"/>
              </w:rPr>
              <w:t>*Admin includes management, monitoring, environmental review, etc.  Does not include staff or overhead directly related to activities—that is under the other categories</w:t>
            </w:r>
          </w:p>
        </w:tc>
      </w:tr>
      <w:tr w:rsidR="00CD375E" w:rsidRPr="00565636" w:rsidTr="00CD375E">
        <w:trPr>
          <w:trHeight w:val="926"/>
        </w:trPr>
        <w:tc>
          <w:tcPr>
            <w:tcW w:w="0" w:type="auto"/>
            <w:shd w:val="clear" w:color="auto" w:fill="auto"/>
            <w:vAlign w:val="center"/>
          </w:tcPr>
          <w:p w:rsidR="003F0097" w:rsidRPr="00565636" w:rsidRDefault="00CD375E"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PSH</w:t>
            </w:r>
          </w:p>
          <w:p w:rsidR="003F0097" w:rsidRPr="00565636" w:rsidRDefault="003F0097" w:rsidP="00155AAE">
            <w:pPr>
              <w:pStyle w:val="ListParagraph"/>
              <w:autoSpaceDE w:val="0"/>
              <w:autoSpaceDN w:val="0"/>
              <w:adjustRightInd w:val="0"/>
              <w:ind w:left="0"/>
              <w:jc w:val="center"/>
              <w:rPr>
                <w:rFonts w:ascii="Calibri" w:hAnsi="Calibri"/>
                <w:color w:val="000000"/>
                <w:sz w:val="22"/>
                <w:szCs w:val="22"/>
              </w:rPr>
            </w:pPr>
            <w:r w:rsidRPr="00565636">
              <w:rPr>
                <w:rFonts w:ascii="Calibri" w:hAnsi="Calibri"/>
                <w:color w:val="000000"/>
                <w:sz w:val="22"/>
                <w:szCs w:val="22"/>
              </w:rPr>
              <w:t>(Site-Based)</w:t>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r>
      <w:tr w:rsidR="00CD375E" w:rsidRPr="00565636" w:rsidTr="00CD375E">
        <w:trPr>
          <w:trHeight w:val="692"/>
        </w:trPr>
        <w:tc>
          <w:tcPr>
            <w:tcW w:w="0" w:type="auto"/>
            <w:shd w:val="clear" w:color="auto" w:fill="auto"/>
            <w:vAlign w:val="center"/>
          </w:tcPr>
          <w:p w:rsidR="003F0097" w:rsidRPr="00565636" w:rsidRDefault="00CD375E"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PSH</w:t>
            </w:r>
          </w:p>
          <w:p w:rsidR="003F0097" w:rsidRPr="00565636" w:rsidRDefault="003F0097" w:rsidP="00155AAE">
            <w:pPr>
              <w:pStyle w:val="ListParagraph"/>
              <w:autoSpaceDE w:val="0"/>
              <w:autoSpaceDN w:val="0"/>
              <w:adjustRightInd w:val="0"/>
              <w:ind w:left="0"/>
              <w:jc w:val="center"/>
              <w:rPr>
                <w:rFonts w:ascii="Calibri" w:hAnsi="Calibri"/>
                <w:color w:val="000000"/>
                <w:sz w:val="22"/>
                <w:szCs w:val="22"/>
              </w:rPr>
            </w:pPr>
            <w:r w:rsidRPr="00565636">
              <w:rPr>
                <w:rFonts w:ascii="Calibri" w:hAnsi="Calibri"/>
                <w:color w:val="000000"/>
                <w:sz w:val="22"/>
                <w:szCs w:val="22"/>
              </w:rPr>
              <w:t>(Scattered-Site)</w:t>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r>
      <w:tr w:rsidR="00CD375E" w:rsidRPr="00565636" w:rsidTr="003F0097">
        <w:trPr>
          <w:trHeight w:val="535"/>
        </w:trPr>
        <w:tc>
          <w:tcPr>
            <w:tcW w:w="0" w:type="auto"/>
            <w:shd w:val="clear" w:color="auto" w:fill="auto"/>
            <w:vAlign w:val="center"/>
          </w:tcPr>
          <w:p w:rsidR="003F0097" w:rsidRPr="00565636" w:rsidRDefault="00CD375E"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RRH</w:t>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r>
      <w:tr w:rsidR="00CD375E" w:rsidRPr="00565636" w:rsidTr="003F0097">
        <w:trPr>
          <w:trHeight w:val="517"/>
        </w:trPr>
        <w:tc>
          <w:tcPr>
            <w:tcW w:w="0" w:type="auto"/>
            <w:shd w:val="clear" w:color="auto" w:fill="auto"/>
            <w:vAlign w:val="center"/>
          </w:tcPr>
          <w:p w:rsidR="003F0097" w:rsidRPr="00565636" w:rsidRDefault="003F0097" w:rsidP="00155AA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Joint TH-RRH</w:t>
            </w:r>
          </w:p>
        </w:tc>
        <w:tc>
          <w:tcPr>
            <w:tcW w:w="0" w:type="auto"/>
            <w:shd w:val="clear" w:color="auto" w:fill="auto"/>
            <w:vAlign w:val="center"/>
          </w:tcPr>
          <w:p w:rsidR="003F0097" w:rsidRPr="00E97C80" w:rsidRDefault="00E97C80"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r>
      <w:tr w:rsidR="00CD375E" w:rsidRPr="00565636" w:rsidTr="003F0097">
        <w:trPr>
          <w:trHeight w:val="517"/>
        </w:trPr>
        <w:tc>
          <w:tcPr>
            <w:tcW w:w="0" w:type="auto"/>
            <w:shd w:val="clear" w:color="auto" w:fill="auto"/>
            <w:vAlign w:val="center"/>
          </w:tcPr>
          <w:p w:rsidR="003F0097" w:rsidRDefault="00CD375E" w:rsidP="00CD375E">
            <w:pPr>
              <w:pStyle w:val="ListParagraph"/>
              <w:autoSpaceDE w:val="0"/>
              <w:autoSpaceDN w:val="0"/>
              <w:adjustRightInd w:val="0"/>
              <w:ind w:left="0"/>
              <w:jc w:val="center"/>
              <w:rPr>
                <w:rFonts w:ascii="Calibri" w:hAnsi="Calibri"/>
                <w:color w:val="000000"/>
                <w:sz w:val="22"/>
                <w:szCs w:val="22"/>
              </w:rPr>
            </w:pPr>
            <w:r>
              <w:rPr>
                <w:rFonts w:ascii="Calibri" w:hAnsi="Calibri"/>
                <w:color w:val="000000"/>
                <w:sz w:val="22"/>
                <w:szCs w:val="22"/>
              </w:rPr>
              <w:t>SSO</w:t>
            </w:r>
            <w:r w:rsidR="003F0097">
              <w:rPr>
                <w:rFonts w:ascii="Calibri" w:hAnsi="Calibri"/>
                <w:color w:val="000000"/>
                <w:sz w:val="22"/>
                <w:szCs w:val="22"/>
              </w:rPr>
              <w:t xml:space="preserve"> – </w:t>
            </w:r>
            <w:r>
              <w:rPr>
                <w:rFonts w:ascii="Calibri" w:hAnsi="Calibri"/>
                <w:color w:val="000000"/>
                <w:sz w:val="22"/>
                <w:szCs w:val="22"/>
              </w:rPr>
              <w:t>CE</w:t>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c>
          <w:tcPr>
            <w:tcW w:w="0" w:type="auto"/>
            <w:shd w:val="clear" w:color="auto" w:fill="auto"/>
            <w:vAlign w:val="center"/>
          </w:tcPr>
          <w:p w:rsidR="003F0097" w:rsidRPr="00E97C80" w:rsidRDefault="003F0097" w:rsidP="00155AAE">
            <w:pPr>
              <w:pStyle w:val="ListParagraph"/>
              <w:autoSpaceDE w:val="0"/>
              <w:autoSpaceDN w:val="0"/>
              <w:adjustRightInd w:val="0"/>
              <w:ind w:left="0"/>
              <w:jc w:val="center"/>
              <w:rPr>
                <w:rFonts w:ascii="Calibri" w:hAnsi="Calibri"/>
                <w:b/>
                <w:color w:val="000000"/>
              </w:rPr>
            </w:pPr>
            <w:r w:rsidRPr="00E97C80">
              <w:rPr>
                <w:rFonts w:ascii="Calibri" w:hAnsi="Calibri"/>
                <w:b/>
                <w:color w:val="000000"/>
              </w:rPr>
              <w:sym w:font="Wingdings" w:char="F0FC"/>
            </w:r>
          </w:p>
        </w:tc>
      </w:tr>
    </w:tbl>
    <w:p w:rsidR="00CD375E" w:rsidRDefault="00CD375E" w:rsidP="003F0097">
      <w:pPr>
        <w:tabs>
          <w:tab w:val="left" w:pos="10213"/>
        </w:tabs>
        <w:sectPr w:rsidR="00CD375E" w:rsidSect="003F0097">
          <w:pgSz w:w="15840" w:h="12240" w:orient="landscape"/>
          <w:pgMar w:top="1440" w:right="1440" w:bottom="1440" w:left="720" w:header="720" w:footer="720" w:gutter="0"/>
          <w:cols w:space="720"/>
          <w:docGrid w:linePitch="360"/>
        </w:sectPr>
      </w:pPr>
    </w:p>
    <w:p w:rsidR="00CD375E" w:rsidRDefault="00CD375E" w:rsidP="003F0097">
      <w:pPr>
        <w:tabs>
          <w:tab w:val="left" w:pos="10213"/>
        </w:tabs>
      </w:pPr>
    </w:p>
    <w:p w:rsidR="00CD375E" w:rsidRPr="0010587B" w:rsidRDefault="00CD375E" w:rsidP="00CD375E">
      <w:pPr>
        <w:pStyle w:val="ListParagraph"/>
        <w:autoSpaceDE w:val="0"/>
        <w:autoSpaceDN w:val="0"/>
        <w:adjustRightInd w:val="0"/>
        <w:ind w:left="-270" w:right="-278"/>
        <w:rPr>
          <w:rStyle w:val="Heading2Char"/>
          <w:rFonts w:ascii="Calibri" w:hAnsi="Calibri" w:cs="Calibri"/>
          <w:i w:val="0"/>
        </w:rPr>
      </w:pPr>
      <w:r w:rsidRPr="00C45E61">
        <w:rPr>
          <w:rFonts w:ascii="Calibri" w:hAnsi="Calibri"/>
          <w:color w:val="000000"/>
          <w:sz w:val="22"/>
          <w:szCs w:val="22"/>
        </w:rPr>
        <w:t xml:space="preserve">For more information about the differences between leasing and rental assistance under the </w:t>
      </w:r>
      <w:proofErr w:type="spellStart"/>
      <w:r w:rsidRPr="00C45E61">
        <w:rPr>
          <w:rFonts w:ascii="Calibri" w:hAnsi="Calibri"/>
          <w:color w:val="000000"/>
          <w:sz w:val="22"/>
          <w:szCs w:val="22"/>
        </w:rPr>
        <w:t>CoC</w:t>
      </w:r>
      <w:proofErr w:type="spellEnd"/>
      <w:r w:rsidRPr="00C45E61">
        <w:rPr>
          <w:rFonts w:ascii="Calibri" w:hAnsi="Calibri"/>
          <w:color w:val="000000"/>
          <w:sz w:val="22"/>
          <w:szCs w:val="22"/>
        </w:rPr>
        <w:t xml:space="preserve"> Program, refer to the </w:t>
      </w:r>
      <w:hyperlink r:id="rId26" w:history="1">
        <w:r w:rsidRPr="00C45E61">
          <w:rPr>
            <w:rStyle w:val="Hyperlink"/>
            <w:rFonts w:ascii="Calibri" w:hAnsi="Calibri"/>
            <w:sz w:val="22"/>
            <w:szCs w:val="22"/>
          </w:rPr>
          <w:t>HUD website</w:t>
        </w:r>
      </w:hyperlink>
      <w:r>
        <w:rPr>
          <w:rFonts w:ascii="Calibri" w:hAnsi="Calibri"/>
          <w:color w:val="000000"/>
          <w:sz w:val="22"/>
          <w:szCs w:val="22"/>
        </w:rPr>
        <w:t xml:space="preserve">.  For more information about eligible costs under the </w:t>
      </w:r>
      <w:proofErr w:type="spellStart"/>
      <w:r>
        <w:rPr>
          <w:rFonts w:ascii="Calibri" w:hAnsi="Calibri"/>
          <w:color w:val="000000"/>
          <w:sz w:val="22"/>
          <w:szCs w:val="22"/>
        </w:rPr>
        <w:t>CoC</w:t>
      </w:r>
      <w:proofErr w:type="spellEnd"/>
      <w:r>
        <w:rPr>
          <w:rFonts w:ascii="Calibri" w:hAnsi="Calibri"/>
          <w:color w:val="000000"/>
          <w:sz w:val="22"/>
          <w:szCs w:val="22"/>
        </w:rPr>
        <w:t xml:space="preserve"> Program, review this </w:t>
      </w:r>
      <w:hyperlink r:id="rId27" w:history="1">
        <w:r w:rsidRPr="008B682F">
          <w:rPr>
            <w:rStyle w:val="Hyperlink"/>
            <w:rFonts w:ascii="Calibri" w:hAnsi="Calibri"/>
            <w:sz w:val="22"/>
            <w:szCs w:val="22"/>
          </w:rPr>
          <w:t>Introductory Guide</w:t>
        </w:r>
      </w:hyperlink>
      <w:r w:rsidR="0070152F">
        <w:rPr>
          <w:rFonts w:ascii="Calibri" w:hAnsi="Calibri"/>
          <w:color w:val="000000"/>
          <w:sz w:val="22"/>
          <w:szCs w:val="22"/>
        </w:rPr>
        <w:t xml:space="preserve"> from HUD.</w:t>
      </w:r>
      <w:r w:rsidR="0070152F">
        <w:rPr>
          <w:rFonts w:ascii="Calibri" w:hAnsi="Calibri"/>
          <w:color w:val="000000"/>
          <w:sz w:val="22"/>
          <w:szCs w:val="22"/>
        </w:rPr>
        <w:br/>
      </w:r>
    </w:p>
    <w:p w:rsidR="00CD375E" w:rsidRPr="00155AAE" w:rsidRDefault="00155AAE" w:rsidP="0070152F">
      <w:pPr>
        <w:pStyle w:val="Heading2"/>
        <w:spacing w:before="0"/>
        <w:ind w:left="-270"/>
        <w:rPr>
          <w:rFonts w:ascii="Calibri" w:hAnsi="Calibri" w:cs="Calibri"/>
          <w:i w:val="0"/>
        </w:rPr>
      </w:pPr>
      <w:bookmarkStart w:id="51" w:name="_Toc81570586"/>
      <w:r w:rsidRPr="00155AAE">
        <w:rPr>
          <w:rFonts w:ascii="Calibri" w:hAnsi="Calibri" w:cs="Calibri"/>
          <w:i w:val="0"/>
        </w:rPr>
        <w:t>Renewal Project</w:t>
      </w:r>
      <w:bookmarkEnd w:id="51"/>
    </w:p>
    <w:p w:rsidR="0070152F" w:rsidRPr="0070152F" w:rsidRDefault="00CD375E" w:rsidP="0070152F">
      <w:pPr>
        <w:pStyle w:val="ListParagraph"/>
        <w:autoSpaceDE w:val="0"/>
        <w:autoSpaceDN w:val="0"/>
        <w:adjustRightInd w:val="0"/>
        <w:ind w:left="-270" w:right="-278"/>
        <w:rPr>
          <w:rStyle w:val="Heading2Char"/>
          <w:rFonts w:ascii="Calibri" w:hAnsi="Calibri" w:cs="Times New Roman"/>
          <w:b w:val="0"/>
          <w:bCs w:val="0"/>
          <w:i w:val="0"/>
          <w:iCs w:val="0"/>
          <w:color w:val="000000"/>
          <w:sz w:val="22"/>
          <w:szCs w:val="22"/>
        </w:rPr>
      </w:pPr>
      <w:r w:rsidRPr="001A59C7">
        <w:rPr>
          <w:rFonts w:ascii="Calibri" w:hAnsi="Calibri"/>
          <w:color w:val="000000"/>
          <w:sz w:val="22"/>
          <w:szCs w:val="22"/>
        </w:rPr>
        <w:t xml:space="preserve">When completing the budget template, renewal projects must ensure that the configuration of units and total in each cost category (leasing, rental assistance, etc.) are the same as the pre-approved amounts on the </w:t>
      </w:r>
      <w:r>
        <w:rPr>
          <w:rFonts w:ascii="Calibri" w:hAnsi="Calibri"/>
          <w:color w:val="000000"/>
          <w:sz w:val="22"/>
          <w:szCs w:val="22"/>
        </w:rPr>
        <w:t>FY 202</w:t>
      </w:r>
      <w:r w:rsidR="00527B1B">
        <w:rPr>
          <w:rFonts w:ascii="Calibri" w:hAnsi="Calibri"/>
          <w:color w:val="000000"/>
          <w:sz w:val="22"/>
          <w:szCs w:val="22"/>
        </w:rPr>
        <w:t>2</w:t>
      </w:r>
      <w:r w:rsidRPr="001A59C7">
        <w:rPr>
          <w:rFonts w:ascii="Calibri" w:hAnsi="Calibri"/>
          <w:color w:val="000000"/>
          <w:sz w:val="22"/>
          <w:szCs w:val="22"/>
        </w:rPr>
        <w:t xml:space="preserve"> Grants Inventory Worksheet (GIW).  The final GIW has been posted to </w:t>
      </w:r>
      <w:r>
        <w:rPr>
          <w:rFonts w:ascii="Calibri" w:hAnsi="Calibri"/>
          <w:color w:val="000000"/>
          <w:sz w:val="22"/>
          <w:szCs w:val="22"/>
        </w:rPr>
        <w:t xml:space="preserve">the </w:t>
      </w:r>
      <w:hyperlink r:id="rId28" w:history="1">
        <w:r w:rsidRPr="00527B1B">
          <w:rPr>
            <w:rStyle w:val="Hyperlink"/>
            <w:rFonts w:ascii="Calibri" w:hAnsi="Calibri"/>
            <w:sz w:val="22"/>
            <w:szCs w:val="22"/>
          </w:rPr>
          <w:t>MOHS website</w:t>
        </w:r>
      </w:hyperlink>
      <w:r>
        <w:rPr>
          <w:rFonts w:ascii="Calibri" w:hAnsi="Calibri"/>
          <w:color w:val="000000"/>
          <w:sz w:val="22"/>
          <w:szCs w:val="22"/>
        </w:rPr>
        <w:t xml:space="preserve">.  </w:t>
      </w:r>
      <w:r w:rsidRPr="00155AAE">
        <w:rPr>
          <w:color w:val="000000"/>
          <w:sz w:val="22"/>
          <w:szCs w:val="22"/>
        </w:rPr>
        <w:br/>
      </w:r>
      <w:bookmarkStart w:id="52" w:name="_Toc81319036"/>
    </w:p>
    <w:p w:rsidR="0070152F" w:rsidRDefault="0070152F">
      <w:pPr>
        <w:spacing w:after="160" w:line="259" w:lineRule="auto"/>
        <w:rPr>
          <w:rStyle w:val="Heading2Char"/>
          <w:rFonts w:ascii="Calibri" w:hAnsi="Calibri" w:cs="Calibri"/>
          <w:bCs w:val="0"/>
          <w:i w:val="0"/>
          <w:iCs w:val="0"/>
        </w:rPr>
      </w:pPr>
      <w:r>
        <w:rPr>
          <w:rStyle w:val="Heading2Char"/>
          <w:rFonts w:ascii="Calibri" w:hAnsi="Calibri" w:cs="Calibri"/>
          <w:b w:val="0"/>
        </w:rPr>
        <w:br w:type="page"/>
      </w:r>
    </w:p>
    <w:p w:rsidR="00CD375E" w:rsidRPr="00155AAE" w:rsidRDefault="00CD375E" w:rsidP="0070152F">
      <w:pPr>
        <w:pStyle w:val="Heading2"/>
        <w:ind w:left="-270"/>
        <w:rPr>
          <w:rStyle w:val="Heading2Char"/>
          <w:rFonts w:ascii="Calibri" w:hAnsi="Calibri" w:cs="Times New Roman"/>
          <w:b/>
          <w:color w:val="000000"/>
          <w:sz w:val="22"/>
          <w:szCs w:val="22"/>
        </w:rPr>
      </w:pPr>
      <w:bookmarkStart w:id="53" w:name="_Toc81570587"/>
      <w:r w:rsidRPr="00155AAE">
        <w:rPr>
          <w:rStyle w:val="Heading2Char"/>
          <w:rFonts w:ascii="Calibri" w:hAnsi="Calibri" w:cs="Calibri"/>
          <w:b/>
        </w:rPr>
        <w:lastRenderedPageBreak/>
        <w:t>YHDP Renewal or Replacement Projects</w:t>
      </w:r>
      <w:bookmarkEnd w:id="52"/>
      <w:bookmarkEnd w:id="53"/>
    </w:p>
    <w:p w:rsidR="00CD375E" w:rsidRDefault="00CD375E" w:rsidP="00CD375E">
      <w:pPr>
        <w:pStyle w:val="ListParagraph"/>
        <w:autoSpaceDE w:val="0"/>
        <w:autoSpaceDN w:val="0"/>
        <w:adjustRightInd w:val="0"/>
        <w:ind w:left="-270" w:right="-278"/>
        <w:rPr>
          <w:rFonts w:ascii="Calibri" w:hAnsi="Calibri"/>
          <w:color w:val="000000"/>
          <w:sz w:val="22"/>
          <w:szCs w:val="22"/>
        </w:rPr>
      </w:pPr>
    </w:p>
    <w:p w:rsidR="00CD375E" w:rsidRPr="0010587B" w:rsidRDefault="00CD375E" w:rsidP="00CD375E">
      <w:pPr>
        <w:pStyle w:val="ListParagraph"/>
        <w:autoSpaceDE w:val="0"/>
        <w:autoSpaceDN w:val="0"/>
        <w:adjustRightInd w:val="0"/>
        <w:ind w:left="-270" w:right="-278"/>
        <w:rPr>
          <w:rFonts w:ascii="Calibri" w:hAnsi="Calibri" w:cs="Calibri"/>
          <w:sz w:val="22"/>
          <w:szCs w:val="22"/>
        </w:rPr>
      </w:pPr>
      <w:r w:rsidRPr="0010587B">
        <w:rPr>
          <w:rFonts w:ascii="Calibri" w:hAnsi="Calibri" w:cs="Calibri"/>
          <w:color w:val="000000"/>
          <w:sz w:val="22"/>
          <w:szCs w:val="22"/>
        </w:rPr>
        <w:t>In the FY 202</w:t>
      </w:r>
      <w:r w:rsidR="00E97C80">
        <w:rPr>
          <w:rFonts w:ascii="Calibri" w:hAnsi="Calibri" w:cs="Calibri"/>
          <w:color w:val="000000"/>
          <w:sz w:val="22"/>
          <w:szCs w:val="22"/>
        </w:rPr>
        <w:t>2</w:t>
      </w:r>
      <w:r w:rsidRPr="0010587B">
        <w:rPr>
          <w:rFonts w:ascii="Calibri" w:hAnsi="Calibri" w:cs="Calibri"/>
          <w:color w:val="000000"/>
          <w:sz w:val="22"/>
          <w:szCs w:val="22"/>
        </w:rPr>
        <w:t xml:space="preserve"> </w:t>
      </w:r>
      <w:proofErr w:type="spellStart"/>
      <w:r w:rsidRPr="0010587B">
        <w:rPr>
          <w:rFonts w:ascii="Calibri" w:hAnsi="Calibri" w:cs="Calibri"/>
          <w:color w:val="000000"/>
          <w:sz w:val="22"/>
          <w:szCs w:val="22"/>
        </w:rPr>
        <w:t>CoC</w:t>
      </w:r>
      <w:proofErr w:type="spellEnd"/>
      <w:r w:rsidRPr="0010587B">
        <w:rPr>
          <w:rFonts w:ascii="Calibri" w:hAnsi="Calibri" w:cs="Calibri"/>
          <w:color w:val="000000"/>
          <w:sz w:val="22"/>
          <w:szCs w:val="22"/>
        </w:rPr>
        <w:t xml:space="preserve"> Program Competition</w:t>
      </w:r>
      <w:r>
        <w:rPr>
          <w:rFonts w:ascii="Calibri" w:hAnsi="Calibri" w:cs="Calibri"/>
          <w:color w:val="000000"/>
          <w:sz w:val="22"/>
          <w:szCs w:val="22"/>
        </w:rPr>
        <w:t>,</w:t>
      </w:r>
      <w:r w:rsidRPr="0010587B">
        <w:rPr>
          <w:rFonts w:ascii="Calibri" w:hAnsi="Calibri" w:cs="Calibri"/>
          <w:color w:val="000000"/>
          <w:sz w:val="22"/>
          <w:szCs w:val="22"/>
        </w:rPr>
        <w:t xml:space="preserve"> </w:t>
      </w:r>
      <w:r w:rsidRPr="0010587B">
        <w:rPr>
          <w:rFonts w:ascii="Calibri" w:hAnsi="Calibri" w:cs="Calibri"/>
          <w:sz w:val="22"/>
          <w:szCs w:val="22"/>
        </w:rPr>
        <w:t>HUD has decided to non-competitively renew or replace expiring YHDP grants</w:t>
      </w:r>
      <w:r>
        <w:rPr>
          <w:rFonts w:ascii="Calibri" w:hAnsi="Calibri" w:cs="Calibri"/>
          <w:sz w:val="22"/>
          <w:szCs w:val="22"/>
        </w:rPr>
        <w:t>. H</w:t>
      </w:r>
      <w:r w:rsidRPr="0010587B">
        <w:rPr>
          <w:rFonts w:ascii="Calibri" w:hAnsi="Calibri" w:cs="Calibri"/>
          <w:sz w:val="22"/>
          <w:szCs w:val="22"/>
        </w:rPr>
        <w:t xml:space="preserve">owever, these project applications will be reviewed for compliance with project eligibility, project quality, and if applicable, project renewal thresholds. YHDP renewal projects must continue to serve youth experiencing homelessness, including unaccompanied, pregnant and parenting youth, where no member of the household is older than 24. </w:t>
      </w:r>
    </w:p>
    <w:p w:rsidR="00CD375E" w:rsidRPr="0010587B" w:rsidRDefault="00CD375E" w:rsidP="00CD375E">
      <w:pPr>
        <w:pStyle w:val="ListParagraph"/>
        <w:autoSpaceDE w:val="0"/>
        <w:autoSpaceDN w:val="0"/>
        <w:adjustRightInd w:val="0"/>
        <w:ind w:left="-270" w:right="-278"/>
        <w:rPr>
          <w:rFonts w:ascii="Calibri" w:hAnsi="Calibri" w:cs="Calibri"/>
          <w:sz w:val="22"/>
          <w:szCs w:val="22"/>
        </w:rPr>
      </w:pPr>
    </w:p>
    <w:p w:rsidR="00CD375E" w:rsidRPr="0010587B" w:rsidRDefault="00CD375E" w:rsidP="00CD375E">
      <w:pPr>
        <w:pStyle w:val="ListParagraph"/>
        <w:autoSpaceDE w:val="0"/>
        <w:autoSpaceDN w:val="0"/>
        <w:adjustRightInd w:val="0"/>
        <w:ind w:left="-270" w:right="-278"/>
        <w:rPr>
          <w:rFonts w:ascii="Calibri" w:hAnsi="Calibri" w:cs="Calibri"/>
          <w:sz w:val="22"/>
          <w:szCs w:val="22"/>
        </w:rPr>
      </w:pPr>
      <w:r w:rsidRPr="0010587B">
        <w:rPr>
          <w:rFonts w:ascii="Calibri" w:hAnsi="Calibri" w:cs="Calibri"/>
          <w:sz w:val="22"/>
          <w:szCs w:val="22"/>
        </w:rPr>
        <w:t>YHDP pro</w:t>
      </w:r>
      <w:r>
        <w:rPr>
          <w:rFonts w:ascii="Calibri" w:hAnsi="Calibri" w:cs="Calibri"/>
          <w:sz w:val="22"/>
          <w:szCs w:val="22"/>
        </w:rPr>
        <w:t>viders</w:t>
      </w:r>
      <w:r w:rsidRPr="0010587B">
        <w:rPr>
          <w:rFonts w:ascii="Calibri" w:hAnsi="Calibri" w:cs="Calibri"/>
          <w:sz w:val="22"/>
          <w:szCs w:val="22"/>
        </w:rPr>
        <w:t xml:space="preserve"> may choose to replace </w:t>
      </w:r>
      <w:r>
        <w:rPr>
          <w:rFonts w:ascii="Calibri" w:hAnsi="Calibri" w:cs="Calibri"/>
          <w:sz w:val="22"/>
          <w:szCs w:val="22"/>
        </w:rPr>
        <w:t>their</w:t>
      </w:r>
      <w:r w:rsidRPr="0010587B">
        <w:rPr>
          <w:rFonts w:ascii="Calibri" w:hAnsi="Calibri" w:cs="Calibri"/>
          <w:sz w:val="22"/>
          <w:szCs w:val="22"/>
        </w:rPr>
        <w:t xml:space="preserve"> current program project with a new project which may include activities ineligible under the </w:t>
      </w:r>
      <w:proofErr w:type="spellStart"/>
      <w:r w:rsidRPr="0010587B">
        <w:rPr>
          <w:rFonts w:ascii="Calibri" w:hAnsi="Calibri" w:cs="Calibri"/>
          <w:sz w:val="22"/>
          <w:szCs w:val="22"/>
        </w:rPr>
        <w:t>CoC</w:t>
      </w:r>
      <w:proofErr w:type="spellEnd"/>
      <w:r w:rsidRPr="0010587B">
        <w:rPr>
          <w:rFonts w:ascii="Calibri" w:hAnsi="Calibri" w:cs="Calibri"/>
          <w:sz w:val="22"/>
          <w:szCs w:val="22"/>
        </w:rPr>
        <w:t xml:space="preserve"> Program, or portions of its current program design, to conduct activities that are ineligible with </w:t>
      </w:r>
      <w:proofErr w:type="spellStart"/>
      <w:r w:rsidRPr="0010587B">
        <w:rPr>
          <w:rFonts w:ascii="Calibri" w:hAnsi="Calibri" w:cs="Calibri"/>
          <w:sz w:val="22"/>
          <w:szCs w:val="22"/>
        </w:rPr>
        <w:t>CoC</w:t>
      </w:r>
      <w:proofErr w:type="spellEnd"/>
      <w:r w:rsidRPr="0010587B">
        <w:rPr>
          <w:rFonts w:ascii="Calibri" w:hAnsi="Calibri" w:cs="Calibri"/>
          <w:sz w:val="22"/>
          <w:szCs w:val="22"/>
        </w:rPr>
        <w:t xml:space="preserve"> Program funds</w:t>
      </w:r>
      <w:r>
        <w:rPr>
          <w:rFonts w:ascii="Calibri" w:hAnsi="Calibri" w:cs="Calibri"/>
          <w:sz w:val="22"/>
          <w:szCs w:val="22"/>
        </w:rPr>
        <w:t>;</w:t>
      </w:r>
      <w:r w:rsidRPr="0010587B">
        <w:rPr>
          <w:rFonts w:ascii="Calibri" w:hAnsi="Calibri" w:cs="Calibri"/>
          <w:sz w:val="22"/>
          <w:szCs w:val="22"/>
        </w:rPr>
        <w:t xml:space="preserve"> provided the replacement project demonstrates it will directly address youth homelessness. </w:t>
      </w:r>
    </w:p>
    <w:p w:rsidR="00CD375E" w:rsidRPr="0010587B" w:rsidRDefault="00CD375E" w:rsidP="00CD375E">
      <w:pPr>
        <w:pStyle w:val="ListParagraph"/>
        <w:autoSpaceDE w:val="0"/>
        <w:autoSpaceDN w:val="0"/>
        <w:adjustRightInd w:val="0"/>
        <w:ind w:left="-270" w:right="-278"/>
        <w:rPr>
          <w:rFonts w:ascii="Calibri" w:hAnsi="Calibri" w:cs="Calibri"/>
          <w:sz w:val="22"/>
          <w:szCs w:val="22"/>
        </w:rPr>
      </w:pPr>
    </w:p>
    <w:p w:rsidR="00CD375E" w:rsidRPr="00527B1B" w:rsidRDefault="00CD375E" w:rsidP="00527B1B">
      <w:pPr>
        <w:pStyle w:val="ListParagraph"/>
        <w:autoSpaceDE w:val="0"/>
        <w:autoSpaceDN w:val="0"/>
        <w:adjustRightInd w:val="0"/>
        <w:ind w:left="-270" w:right="-278"/>
        <w:rPr>
          <w:rFonts w:ascii="Calibri" w:hAnsi="Calibri" w:cs="Calibri"/>
          <w:sz w:val="22"/>
          <w:szCs w:val="22"/>
        </w:rPr>
      </w:pPr>
      <w:r w:rsidRPr="0010587B">
        <w:rPr>
          <w:rFonts w:ascii="Calibri" w:hAnsi="Calibri" w:cs="Calibri"/>
          <w:sz w:val="22"/>
          <w:szCs w:val="22"/>
        </w:rPr>
        <w:t xml:space="preserve">If a renewing YHDP project chooses to replace some or all current activities, it must submit a YHDP replacement project application and it will be reviewed by HUD to ensure that the activities requested are eligible and do not exceed the annual renewal amount of the renewal project that is being replaced. </w:t>
      </w:r>
      <w:r w:rsidR="00527B1B">
        <w:rPr>
          <w:rFonts w:ascii="Calibri" w:hAnsi="Calibri" w:cs="Calibri"/>
          <w:sz w:val="22"/>
          <w:szCs w:val="22"/>
        </w:rPr>
        <w:t xml:space="preserve">Additional details can be found in the Local Competition Guidelines. </w:t>
      </w:r>
    </w:p>
    <w:p w:rsidR="00CD375E" w:rsidRPr="001A59C7" w:rsidRDefault="00CD375E" w:rsidP="00CD375E">
      <w:pPr>
        <w:pStyle w:val="ListParagraph"/>
        <w:autoSpaceDE w:val="0"/>
        <w:autoSpaceDN w:val="0"/>
        <w:adjustRightInd w:val="0"/>
        <w:ind w:left="-270" w:right="-278"/>
        <w:rPr>
          <w:rFonts w:ascii="Calibri" w:hAnsi="Calibri"/>
          <w:color w:val="000000"/>
          <w:sz w:val="22"/>
          <w:szCs w:val="22"/>
        </w:rPr>
        <w:sectPr w:rsidR="00CD375E" w:rsidRPr="001A59C7" w:rsidSect="0070152F">
          <w:footerReference w:type="default" r:id="rId29"/>
          <w:footerReference w:type="first" r:id="rId30"/>
          <w:pgSz w:w="12240" w:h="15840" w:code="1"/>
          <w:pgMar w:top="994" w:right="720" w:bottom="994" w:left="1354" w:header="720" w:footer="576" w:gutter="0"/>
          <w:cols w:space="720"/>
          <w:noEndnote/>
          <w:docGrid w:linePitch="326"/>
        </w:sectPr>
      </w:pPr>
    </w:p>
    <w:p w:rsidR="00CD375E" w:rsidRPr="007634BC" w:rsidRDefault="00CD375E" w:rsidP="00CD375E">
      <w:pPr>
        <w:pStyle w:val="ListParagraph"/>
        <w:autoSpaceDE w:val="0"/>
        <w:autoSpaceDN w:val="0"/>
        <w:adjustRightInd w:val="0"/>
        <w:ind w:left="0"/>
        <w:rPr>
          <w:rFonts w:ascii="Calibri" w:hAnsi="Calibri"/>
          <w:b/>
          <w:color w:val="000000"/>
          <w:sz w:val="32"/>
          <w:u w:val="single"/>
        </w:rPr>
      </w:pPr>
      <w:r>
        <w:rPr>
          <w:noProof/>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14605</wp:posOffset>
                </wp:positionV>
                <wp:extent cx="5943600" cy="4483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310"/>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45" w:rsidRPr="0007642E" w:rsidRDefault="00E85245" w:rsidP="00CD375E">
                            <w:pPr>
                              <w:pStyle w:val="Heading1"/>
                              <w:rPr>
                                <w:rFonts w:ascii="Calibri" w:hAnsi="Calibri" w:cs="Calibri"/>
                                <w:color w:val="FFFFFF"/>
                              </w:rPr>
                            </w:pPr>
                            <w:bookmarkStart w:id="54" w:name="_Toc81319037"/>
                            <w:bookmarkStart w:id="55" w:name="_Toc81570588"/>
                            <w:r w:rsidRPr="0007642E">
                              <w:rPr>
                                <w:rFonts w:ascii="Calibri" w:hAnsi="Calibri" w:cs="Calibri"/>
                                <w:color w:val="FFFFFF"/>
                              </w:rPr>
                              <w:t>MATCH AND LEVERAGING REQUIREMENTS</w:t>
                            </w:r>
                            <w:bookmarkEnd w:id="54"/>
                            <w:bookmarkEnd w:id="5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0;margin-top:1.15pt;width:468pt;height:35.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" fillcolor="#cf7347" stroked="f">
                <v:textbox>
                  <w:txbxContent>
                    <w:p w:rsidR="00E85245" w:rsidRPr="0007642E" w:rsidRDefault="00E85245" w:rsidP="00CD375E">
                      <w:pPr>
                        <w:pStyle w:val="Heading1"/>
                        <w:rPr>
                          <w:rFonts w:ascii="Calibri" w:hAnsi="Calibri" w:cs="Calibri"/>
                          <w:color w:val="FFFFFF"/>
                        </w:rPr>
                      </w:pPr>
                      <w:bookmarkStart w:id="56" w:name="_Toc81319037"/>
                      <w:bookmarkStart w:id="57" w:name="_Toc81570588"/>
                      <w:r w:rsidRPr="0007642E">
                        <w:rPr>
                          <w:rFonts w:ascii="Calibri" w:hAnsi="Calibri" w:cs="Calibri"/>
                          <w:color w:val="FFFFFF"/>
                        </w:rPr>
                        <w:t>MATCH AND LEVERAGING REQUIREMENTS</w:t>
                      </w:r>
                      <w:bookmarkEnd w:id="56"/>
                      <w:bookmarkEnd w:id="57"/>
                    </w:p>
                  </w:txbxContent>
                </v:textbox>
                <w10:wrap anchorx="margin"/>
              </v:shape>
            </w:pict>
          </mc:Fallback>
        </mc:AlternateContent>
      </w:r>
    </w:p>
    <w:p w:rsidR="00CD375E" w:rsidRDefault="00CD375E" w:rsidP="00CD375E">
      <w:pPr>
        <w:pStyle w:val="ListParagraph"/>
        <w:autoSpaceDE w:val="0"/>
        <w:autoSpaceDN w:val="0"/>
        <w:adjustRightInd w:val="0"/>
        <w:ind w:left="0"/>
        <w:rPr>
          <w:rFonts w:ascii="Calibri" w:hAnsi="Calibri"/>
          <w:color w:val="000000"/>
          <w:sz w:val="22"/>
          <w:szCs w:val="22"/>
        </w:rPr>
      </w:pPr>
    </w:p>
    <w:p w:rsidR="00CD375E" w:rsidRDefault="00CD375E" w:rsidP="00CD375E">
      <w:pPr>
        <w:pStyle w:val="ListParagraph"/>
        <w:autoSpaceDE w:val="0"/>
        <w:autoSpaceDN w:val="0"/>
        <w:adjustRightInd w:val="0"/>
        <w:ind w:left="0"/>
        <w:rPr>
          <w:rFonts w:ascii="Calibri" w:hAnsi="Calibri"/>
          <w:b/>
          <w:color w:val="000000"/>
          <w:szCs w:val="22"/>
        </w:rPr>
      </w:pPr>
    </w:p>
    <w:p w:rsidR="00CD375E" w:rsidRDefault="00CD375E" w:rsidP="00CD375E">
      <w:pPr>
        <w:spacing w:after="200"/>
        <w:rPr>
          <w:rFonts w:ascii="Calibri" w:eastAsia="Calibri" w:hAnsi="Calibri"/>
          <w:sz w:val="22"/>
          <w:szCs w:val="22"/>
        </w:rPr>
      </w:pPr>
      <w:bookmarkStart w:id="58" w:name="match"/>
      <w:bookmarkEnd w:id="58"/>
      <w:r w:rsidRPr="007634BC">
        <w:rPr>
          <w:rFonts w:ascii="Calibri" w:eastAsia="Calibri" w:hAnsi="Calibri"/>
          <w:sz w:val="22"/>
          <w:szCs w:val="22"/>
        </w:rPr>
        <w:t>Match</w:t>
      </w:r>
      <w:r>
        <w:rPr>
          <w:rFonts w:ascii="Calibri" w:eastAsia="Calibri" w:hAnsi="Calibri"/>
          <w:sz w:val="22"/>
          <w:szCs w:val="22"/>
        </w:rPr>
        <w:t xml:space="preserve"> refers to </w:t>
      </w:r>
      <w:r w:rsidRPr="007634BC">
        <w:rPr>
          <w:rFonts w:ascii="Calibri" w:eastAsia="Calibri" w:hAnsi="Calibri"/>
          <w:sz w:val="22"/>
          <w:szCs w:val="22"/>
        </w:rPr>
        <w:t xml:space="preserve">actual cash or in-kind resources contributed to the grant. All costs paid for with matching funds must be for activities that are eligible under the </w:t>
      </w:r>
      <w:proofErr w:type="spellStart"/>
      <w:r w:rsidRPr="007634BC">
        <w:rPr>
          <w:rFonts w:ascii="Calibri" w:eastAsia="Calibri" w:hAnsi="Calibri"/>
          <w:sz w:val="22"/>
          <w:szCs w:val="22"/>
        </w:rPr>
        <w:t>CoC</w:t>
      </w:r>
      <w:proofErr w:type="spellEnd"/>
      <w:r w:rsidRPr="007634BC">
        <w:rPr>
          <w:rFonts w:ascii="Calibri" w:eastAsia="Calibri" w:hAnsi="Calibri"/>
          <w:sz w:val="22"/>
          <w:szCs w:val="22"/>
        </w:rPr>
        <w:t xml:space="preserve"> Program, even if the recipient is not receiving </w:t>
      </w:r>
      <w:proofErr w:type="spellStart"/>
      <w:r w:rsidRPr="007634BC">
        <w:rPr>
          <w:rFonts w:ascii="Calibri" w:eastAsia="Calibri" w:hAnsi="Calibri"/>
          <w:sz w:val="22"/>
          <w:szCs w:val="22"/>
        </w:rPr>
        <w:t>CoC</w:t>
      </w:r>
      <w:proofErr w:type="spellEnd"/>
      <w:r w:rsidRPr="007634BC">
        <w:rPr>
          <w:rFonts w:ascii="Calibri" w:eastAsia="Calibri" w:hAnsi="Calibri"/>
          <w:sz w:val="22"/>
          <w:szCs w:val="22"/>
        </w:rPr>
        <w:t xml:space="preserve"> Program grant funds for that activity. All grant funds must be matched with an amount no less than 25% of the awarded grant amount (excluding the amount awarded to the leasing budget line item) with cash or in-kind resources. Match resources may be from public (not statutorily prohibited by the funding agency from being used as a match) or private resources.</w:t>
      </w:r>
    </w:p>
    <w:p w:rsidR="00CD375E" w:rsidRDefault="00CD375E" w:rsidP="00CD375E">
      <w:pPr>
        <w:spacing w:after="200"/>
        <w:rPr>
          <w:rFonts w:ascii="Calibri" w:eastAsia="Calibri" w:hAnsi="Calibri"/>
          <w:sz w:val="22"/>
          <w:szCs w:val="22"/>
        </w:rPr>
      </w:pPr>
      <w:r>
        <w:rPr>
          <w:rFonts w:ascii="Calibri" w:eastAsia="Calibri" w:hAnsi="Calibri"/>
          <w:sz w:val="22"/>
          <w:szCs w:val="22"/>
        </w:rPr>
        <w:t xml:space="preserve">To determine the amount of match required for your project, develop a proposed budget for the funds you will be requesting through the </w:t>
      </w:r>
      <w:proofErr w:type="spellStart"/>
      <w:r>
        <w:rPr>
          <w:rFonts w:ascii="Calibri" w:eastAsia="Calibri" w:hAnsi="Calibri"/>
          <w:sz w:val="22"/>
          <w:szCs w:val="22"/>
        </w:rPr>
        <w:t>CoC</w:t>
      </w:r>
      <w:proofErr w:type="spellEnd"/>
      <w:r>
        <w:rPr>
          <w:rFonts w:ascii="Calibri" w:eastAsia="Calibri" w:hAnsi="Calibri"/>
          <w:sz w:val="22"/>
          <w:szCs w:val="22"/>
        </w:rPr>
        <w:t xml:space="preserve"> Program.  Subtract the amount requested for leasing and multiply the new total by 25%.  This is the amount of match required.</w:t>
      </w:r>
    </w:p>
    <w:p w:rsidR="00CD375E" w:rsidRDefault="00CD375E" w:rsidP="00CD375E">
      <w:pPr>
        <w:spacing w:after="200"/>
        <w:rPr>
          <w:rFonts w:ascii="Calibri" w:eastAsia="Calibri" w:hAnsi="Calibri"/>
          <w:sz w:val="22"/>
          <w:szCs w:val="22"/>
        </w:rPr>
      </w:pPr>
      <w:r>
        <w:rPr>
          <w:rStyle w:val="normaltextrun"/>
          <w:rFonts w:ascii="Calibri" w:hAnsi="Calibri" w:cs="Calibri"/>
          <w:color w:val="000000"/>
          <w:sz w:val="22"/>
          <w:szCs w:val="22"/>
          <w:bdr w:val="none" w:sz="0" w:space="0" w:color="auto" w:frame="1"/>
        </w:rPr>
        <w:t>Note: Baltimore City does not commit any local funding to match</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CD375E" w:rsidRPr="00FB1D85" w:rsidTr="00155AAE">
        <w:tc>
          <w:tcPr>
            <w:tcW w:w="10260" w:type="dxa"/>
            <w:gridSpan w:val="2"/>
            <w:shd w:val="clear" w:color="auto" w:fill="878865"/>
            <w:vAlign w:val="center"/>
          </w:tcPr>
          <w:p w:rsidR="00CD375E" w:rsidRPr="00FB1D85" w:rsidRDefault="00CD375E" w:rsidP="00155AAE">
            <w:pPr>
              <w:jc w:val="center"/>
              <w:rPr>
                <w:rFonts w:ascii="Calibri" w:eastAsia="Calibri" w:hAnsi="Calibri"/>
                <w:b/>
                <w:color w:val="FFFFFF"/>
                <w:sz w:val="28"/>
                <w:szCs w:val="28"/>
              </w:rPr>
            </w:pPr>
            <w:r w:rsidRPr="00FB1D85">
              <w:rPr>
                <w:rFonts w:ascii="Calibri" w:eastAsia="Calibri" w:hAnsi="Calibri"/>
                <w:b/>
                <w:color w:val="FFFFFF"/>
                <w:sz w:val="28"/>
                <w:szCs w:val="28"/>
              </w:rPr>
              <w:t>Match Calculation Examples</w:t>
            </w:r>
          </w:p>
        </w:tc>
      </w:tr>
      <w:tr w:rsidR="00CD375E" w:rsidRPr="00FB1D85" w:rsidTr="00155AAE">
        <w:trPr>
          <w:trHeight w:val="5750"/>
        </w:trPr>
        <w:tc>
          <w:tcPr>
            <w:tcW w:w="5130" w:type="dxa"/>
            <w:shd w:val="clear" w:color="auto" w:fill="auto"/>
          </w:tcPr>
          <w:p w:rsidR="00CD375E" w:rsidRPr="00FB1D85" w:rsidRDefault="00CD375E" w:rsidP="00155AAE">
            <w:pPr>
              <w:spacing w:after="200"/>
              <w:jc w:val="center"/>
              <w:rPr>
                <w:rFonts w:ascii="Calibri" w:eastAsia="Calibri" w:hAnsi="Calibri"/>
                <w:b/>
                <w:sz w:val="22"/>
                <w:szCs w:val="22"/>
              </w:rPr>
            </w:pPr>
            <w:r w:rsidRPr="00FB1D85">
              <w:rPr>
                <w:rFonts w:ascii="Calibri" w:eastAsia="Calibri" w:hAnsi="Calibri"/>
                <w:b/>
                <w:sz w:val="22"/>
                <w:szCs w:val="22"/>
              </w:rPr>
              <w:br/>
              <w:t>Without Leasing</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(without leasing):</w:t>
            </w:r>
          </w:p>
          <w:p w:rsidR="00CD375E" w:rsidRPr="00FB1D85"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Rental Assistance funding = $90</w:t>
            </w:r>
            <w:r w:rsidRPr="00FB1D85">
              <w:rPr>
                <w:rFonts w:ascii="Calibri" w:hAnsi="Calibri" w:cs="Arial"/>
                <w:sz w:val="22"/>
                <w:szCs w:val="22"/>
              </w:rPr>
              <w:t>,000</w:t>
            </w:r>
          </w:p>
          <w:p w:rsidR="00CD375E" w:rsidRPr="00FB1D85"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Supportive Services funding = $10</w:t>
            </w:r>
            <w:r w:rsidRPr="00FB1D85">
              <w:rPr>
                <w:rFonts w:ascii="Calibri" w:hAnsi="Calibri" w:cs="Arial"/>
                <w:sz w:val="22"/>
                <w:szCs w:val="22"/>
              </w:rPr>
              <w:t>,000</w:t>
            </w:r>
          </w:p>
          <w:p w:rsidR="00CD375E"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Pr</w:t>
            </w:r>
            <w:r w:rsidR="003868CE">
              <w:rPr>
                <w:rFonts w:ascii="Calibri" w:hAnsi="Calibri" w:cs="Arial"/>
                <w:sz w:val="22"/>
                <w:szCs w:val="22"/>
              </w:rPr>
              <w:t>oject Administration funding (7%) = $7</w:t>
            </w:r>
            <w:r>
              <w:rPr>
                <w:rFonts w:ascii="Calibri" w:hAnsi="Calibri" w:cs="Arial"/>
                <w:sz w:val="22"/>
                <w:szCs w:val="22"/>
              </w:rPr>
              <w:t>,000</w:t>
            </w:r>
          </w:p>
          <w:p w:rsidR="00CD375E" w:rsidRPr="00FB1D85" w:rsidRDefault="00CD375E" w:rsidP="00CD375E">
            <w:pPr>
              <w:numPr>
                <w:ilvl w:val="0"/>
                <w:numId w:val="12"/>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Total am</w:t>
            </w:r>
            <w:r w:rsidR="003868CE">
              <w:rPr>
                <w:rFonts w:ascii="Calibri" w:hAnsi="Calibri" w:cs="Arial"/>
                <w:sz w:val="22"/>
                <w:szCs w:val="22"/>
              </w:rPr>
              <w:t>ount requested = $1</w:t>
            </w:r>
            <w:r w:rsidRPr="00FB1D85">
              <w:rPr>
                <w:rFonts w:ascii="Calibri" w:hAnsi="Calibri" w:cs="Arial"/>
                <w:sz w:val="22"/>
                <w:szCs w:val="22"/>
              </w:rPr>
              <w:t>0</w:t>
            </w:r>
            <w:r w:rsidR="003868CE">
              <w:rPr>
                <w:rFonts w:ascii="Calibri" w:hAnsi="Calibri" w:cs="Arial"/>
                <w:sz w:val="22"/>
                <w:szCs w:val="22"/>
              </w:rPr>
              <w:t>7</w:t>
            </w:r>
            <w:r w:rsidRPr="00FB1D85">
              <w:rPr>
                <w:rFonts w:ascii="Calibri" w:hAnsi="Calibri" w:cs="Arial"/>
                <w:sz w:val="22"/>
                <w:szCs w:val="22"/>
              </w:rPr>
              <w:t>,000</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x .25 = Minimum Match Requirement</w:t>
            </w:r>
          </w:p>
          <w:p w:rsidR="00CD375E" w:rsidRPr="00FB1D85" w:rsidRDefault="003868CE" w:rsidP="00155AAE">
            <w:pPr>
              <w:shd w:val="clear" w:color="auto" w:fill="FFFFFF"/>
              <w:spacing w:before="100" w:beforeAutospacing="1" w:after="100" w:afterAutospacing="1" w:line="300" w:lineRule="atLeast"/>
              <w:jc w:val="center"/>
              <w:rPr>
                <w:rFonts w:ascii="Calibri" w:hAnsi="Calibri" w:cs="Arial"/>
                <w:sz w:val="22"/>
                <w:szCs w:val="22"/>
              </w:rPr>
            </w:pPr>
            <w:r>
              <w:rPr>
                <w:rFonts w:ascii="Calibri" w:hAnsi="Calibri" w:cs="Arial"/>
                <w:sz w:val="22"/>
                <w:szCs w:val="22"/>
              </w:rPr>
              <w:t>$1</w:t>
            </w:r>
            <w:r w:rsidR="00CD375E">
              <w:rPr>
                <w:rFonts w:ascii="Calibri" w:hAnsi="Calibri" w:cs="Arial"/>
                <w:sz w:val="22"/>
                <w:szCs w:val="22"/>
              </w:rPr>
              <w:t>0</w:t>
            </w:r>
            <w:r>
              <w:rPr>
                <w:rFonts w:ascii="Calibri" w:hAnsi="Calibri" w:cs="Arial"/>
                <w:sz w:val="22"/>
                <w:szCs w:val="22"/>
              </w:rPr>
              <w:t>7,000 x .25 = $26,75</w:t>
            </w:r>
            <w:r w:rsidR="00CD375E" w:rsidRPr="00FB1D85">
              <w:rPr>
                <w:rFonts w:ascii="Calibri" w:hAnsi="Calibri" w:cs="Arial"/>
                <w:sz w:val="22"/>
                <w:szCs w:val="22"/>
              </w:rPr>
              <w:t>0</w:t>
            </w:r>
          </w:p>
          <w:p w:rsidR="00CD375E" w:rsidRPr="00FB1D85" w:rsidRDefault="00CD375E" w:rsidP="00155AAE">
            <w:pPr>
              <w:spacing w:after="200"/>
              <w:rPr>
                <w:rFonts w:ascii="Calibri" w:eastAsia="Calibri" w:hAnsi="Calibri"/>
                <w:sz w:val="22"/>
                <w:szCs w:val="22"/>
              </w:rPr>
            </w:pPr>
          </w:p>
        </w:tc>
        <w:tc>
          <w:tcPr>
            <w:tcW w:w="5130" w:type="dxa"/>
            <w:shd w:val="clear" w:color="auto" w:fill="auto"/>
          </w:tcPr>
          <w:p w:rsidR="00CD375E" w:rsidRPr="00FB1D85" w:rsidRDefault="00CD375E" w:rsidP="00155AAE">
            <w:pPr>
              <w:spacing w:after="200"/>
              <w:jc w:val="center"/>
              <w:rPr>
                <w:rFonts w:ascii="Calibri" w:eastAsia="Calibri" w:hAnsi="Calibri"/>
                <w:b/>
                <w:sz w:val="22"/>
                <w:szCs w:val="22"/>
              </w:rPr>
            </w:pPr>
            <w:r w:rsidRPr="00FB1D85">
              <w:rPr>
                <w:rFonts w:ascii="Calibri" w:eastAsia="Calibri" w:hAnsi="Calibri"/>
                <w:b/>
                <w:sz w:val="22"/>
                <w:szCs w:val="22"/>
              </w:rPr>
              <w:br/>
              <w:t>With Leasing</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(with leasing):</w:t>
            </w:r>
          </w:p>
          <w:p w:rsidR="00CD375E" w:rsidRPr="00FB1D85" w:rsidRDefault="00CD375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Leasing funding = $</w:t>
            </w:r>
            <w:r>
              <w:rPr>
                <w:rFonts w:ascii="Calibri" w:hAnsi="Calibri" w:cs="Arial"/>
                <w:sz w:val="22"/>
                <w:szCs w:val="22"/>
              </w:rPr>
              <w:t>8</w:t>
            </w:r>
            <w:r w:rsidRPr="00FB1D85">
              <w:rPr>
                <w:rFonts w:ascii="Calibri" w:hAnsi="Calibri" w:cs="Arial"/>
                <w:sz w:val="22"/>
                <w:szCs w:val="22"/>
              </w:rPr>
              <w:t>0,000</w:t>
            </w:r>
          </w:p>
          <w:p w:rsidR="00CD375E" w:rsidRPr="00FB1D85" w:rsidRDefault="00CD375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S</w:t>
            </w:r>
            <w:r>
              <w:rPr>
                <w:rFonts w:ascii="Calibri" w:hAnsi="Calibri" w:cs="Arial"/>
                <w:sz w:val="22"/>
                <w:szCs w:val="22"/>
              </w:rPr>
              <w:t>upportive Services funding = $20</w:t>
            </w:r>
            <w:r w:rsidRPr="00FB1D85">
              <w:rPr>
                <w:rFonts w:ascii="Calibri" w:hAnsi="Calibri" w:cs="Arial"/>
                <w:sz w:val="22"/>
                <w:szCs w:val="22"/>
              </w:rPr>
              <w:t>,000</w:t>
            </w:r>
          </w:p>
          <w:p w:rsidR="00CD375E" w:rsidRPr="00FB1D85" w:rsidRDefault="00CD375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sidRPr="00FB1D85">
              <w:rPr>
                <w:rFonts w:ascii="Calibri" w:hAnsi="Calibri" w:cs="Arial"/>
                <w:sz w:val="22"/>
                <w:szCs w:val="22"/>
              </w:rPr>
              <w:t>Pro</w:t>
            </w:r>
            <w:r>
              <w:rPr>
                <w:rFonts w:ascii="Calibri" w:hAnsi="Calibri" w:cs="Arial"/>
                <w:sz w:val="22"/>
                <w:szCs w:val="22"/>
              </w:rPr>
              <w:t>ject Ad</w:t>
            </w:r>
            <w:r w:rsidR="003868CE">
              <w:rPr>
                <w:rFonts w:ascii="Calibri" w:hAnsi="Calibri" w:cs="Arial"/>
                <w:sz w:val="22"/>
                <w:szCs w:val="22"/>
              </w:rPr>
              <w:t>ministration funding (7%) = $7</w:t>
            </w:r>
            <w:r w:rsidRPr="00FB1D85">
              <w:rPr>
                <w:rFonts w:ascii="Calibri" w:hAnsi="Calibri" w:cs="Arial"/>
                <w:sz w:val="22"/>
                <w:szCs w:val="22"/>
              </w:rPr>
              <w:t>,000</w:t>
            </w:r>
          </w:p>
          <w:p w:rsidR="00CD375E" w:rsidRPr="00FB1D85" w:rsidRDefault="003868CE" w:rsidP="00CD375E">
            <w:pPr>
              <w:numPr>
                <w:ilvl w:val="0"/>
                <w:numId w:val="13"/>
              </w:numPr>
              <w:shd w:val="clear" w:color="auto" w:fill="FFFFFF"/>
              <w:spacing w:before="100" w:beforeAutospacing="1" w:after="100" w:afterAutospacing="1" w:line="300" w:lineRule="atLeast"/>
              <w:rPr>
                <w:rFonts w:ascii="Calibri" w:hAnsi="Calibri" w:cs="Arial"/>
                <w:sz w:val="22"/>
                <w:szCs w:val="22"/>
              </w:rPr>
            </w:pPr>
            <w:r>
              <w:rPr>
                <w:rFonts w:ascii="Calibri" w:hAnsi="Calibri" w:cs="Arial"/>
                <w:sz w:val="22"/>
                <w:szCs w:val="22"/>
              </w:rPr>
              <w:t>Total amount requested = $1</w:t>
            </w:r>
            <w:r w:rsidR="00CD375E" w:rsidRPr="00FB1D85">
              <w:rPr>
                <w:rFonts w:ascii="Calibri" w:hAnsi="Calibri" w:cs="Arial"/>
                <w:sz w:val="22"/>
                <w:szCs w:val="22"/>
              </w:rPr>
              <w:t>0</w:t>
            </w:r>
            <w:r>
              <w:rPr>
                <w:rFonts w:ascii="Calibri" w:hAnsi="Calibri" w:cs="Arial"/>
                <w:sz w:val="22"/>
                <w:szCs w:val="22"/>
              </w:rPr>
              <w:t>7</w:t>
            </w:r>
            <w:r w:rsidR="00CD375E" w:rsidRPr="00FB1D85">
              <w:rPr>
                <w:rFonts w:ascii="Calibri" w:hAnsi="Calibri" w:cs="Arial"/>
                <w:sz w:val="22"/>
                <w:szCs w:val="22"/>
              </w:rPr>
              <w:t>,000</w:t>
            </w: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Total amount requested from HUD, excluding amount requested for leasing</w:t>
            </w:r>
          </w:p>
          <w:p w:rsidR="00CD375E" w:rsidRPr="00FB1D85" w:rsidRDefault="00CD375E" w:rsidP="00155AAE">
            <w:pPr>
              <w:shd w:val="clear" w:color="auto" w:fill="FFFFFF"/>
              <w:spacing w:line="300" w:lineRule="atLeast"/>
              <w:jc w:val="center"/>
              <w:rPr>
                <w:rFonts w:ascii="Calibri" w:hAnsi="Calibri" w:cs="Arial"/>
                <w:sz w:val="22"/>
                <w:szCs w:val="22"/>
              </w:rPr>
            </w:pPr>
            <w:r w:rsidRPr="00FB1D85">
              <w:rPr>
                <w:rFonts w:ascii="Calibri" w:hAnsi="Calibri" w:cs="Arial"/>
                <w:sz w:val="22"/>
                <w:szCs w:val="22"/>
              </w:rPr>
              <w:t>$1</w:t>
            </w:r>
            <w:r>
              <w:rPr>
                <w:rFonts w:ascii="Calibri" w:hAnsi="Calibri" w:cs="Arial"/>
                <w:sz w:val="22"/>
                <w:szCs w:val="22"/>
              </w:rPr>
              <w:t>0</w:t>
            </w:r>
            <w:r w:rsidR="003868CE">
              <w:rPr>
                <w:rFonts w:ascii="Calibri" w:hAnsi="Calibri" w:cs="Arial"/>
                <w:sz w:val="22"/>
                <w:szCs w:val="22"/>
              </w:rPr>
              <w:t>7</w:t>
            </w:r>
            <w:r>
              <w:rPr>
                <w:rFonts w:ascii="Calibri" w:hAnsi="Calibri" w:cs="Arial"/>
                <w:sz w:val="22"/>
                <w:szCs w:val="22"/>
              </w:rPr>
              <w:t xml:space="preserve">,000 - </w:t>
            </w:r>
            <w:r w:rsidRPr="00FB1D85">
              <w:rPr>
                <w:rFonts w:ascii="Calibri" w:hAnsi="Calibri" w:cs="Arial"/>
                <w:sz w:val="22"/>
                <w:szCs w:val="22"/>
              </w:rPr>
              <w:t>$</w:t>
            </w:r>
            <w:r>
              <w:rPr>
                <w:rFonts w:ascii="Calibri" w:hAnsi="Calibri" w:cs="Arial"/>
                <w:sz w:val="22"/>
                <w:szCs w:val="22"/>
              </w:rPr>
              <w:t>8</w:t>
            </w:r>
            <w:r w:rsidRPr="00FB1D85">
              <w:rPr>
                <w:rFonts w:ascii="Calibri" w:hAnsi="Calibri" w:cs="Arial"/>
                <w:sz w:val="22"/>
                <w:szCs w:val="22"/>
              </w:rPr>
              <w:t>0,000 =</w:t>
            </w:r>
            <w:r>
              <w:rPr>
                <w:rFonts w:ascii="Calibri" w:hAnsi="Calibri" w:cs="Arial"/>
                <w:sz w:val="22"/>
                <w:szCs w:val="22"/>
              </w:rPr>
              <w:t xml:space="preserve"> </w:t>
            </w:r>
            <w:r w:rsidRPr="00FB1D85">
              <w:rPr>
                <w:rFonts w:ascii="Calibri" w:hAnsi="Calibri" w:cs="Arial"/>
                <w:sz w:val="22"/>
                <w:szCs w:val="22"/>
              </w:rPr>
              <w:t>$</w:t>
            </w:r>
            <w:r w:rsidR="003868CE">
              <w:rPr>
                <w:rFonts w:ascii="Calibri" w:hAnsi="Calibri" w:cs="Arial"/>
                <w:sz w:val="22"/>
                <w:szCs w:val="22"/>
              </w:rPr>
              <w:t>27</w:t>
            </w:r>
            <w:r>
              <w:rPr>
                <w:rFonts w:ascii="Calibri" w:hAnsi="Calibri" w:cs="Arial"/>
                <w:sz w:val="22"/>
                <w:szCs w:val="22"/>
              </w:rPr>
              <w:t>,000</w:t>
            </w:r>
          </w:p>
          <w:p w:rsidR="00CD375E"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p>
          <w:p w:rsidR="00CD375E" w:rsidRPr="00FB1D85" w:rsidRDefault="00CD375E" w:rsidP="00155AAE">
            <w:pPr>
              <w:pStyle w:val="NormalWeb"/>
              <w:shd w:val="clear" w:color="auto" w:fill="FFFFFF"/>
              <w:spacing w:before="0" w:beforeAutospacing="0" w:after="150" w:afterAutospacing="0" w:line="300" w:lineRule="atLeast"/>
              <w:rPr>
                <w:rFonts w:ascii="Calibri" w:hAnsi="Calibri" w:cs="Arial"/>
                <w:sz w:val="22"/>
                <w:szCs w:val="22"/>
              </w:rPr>
            </w:pPr>
            <w:r w:rsidRPr="00FB1D85">
              <w:rPr>
                <w:rFonts w:ascii="Calibri" w:hAnsi="Calibri" w:cs="Arial"/>
                <w:sz w:val="22"/>
                <w:szCs w:val="22"/>
              </w:rPr>
              <w:t xml:space="preserve">Total amount </w:t>
            </w:r>
            <w:r>
              <w:rPr>
                <w:rFonts w:ascii="Calibri" w:hAnsi="Calibri" w:cs="Arial"/>
                <w:sz w:val="22"/>
                <w:szCs w:val="22"/>
              </w:rPr>
              <w:t xml:space="preserve">minus leasing </w:t>
            </w:r>
            <w:r w:rsidRPr="00FB1D85">
              <w:rPr>
                <w:rFonts w:ascii="Calibri" w:hAnsi="Calibri" w:cs="Arial"/>
                <w:sz w:val="22"/>
                <w:szCs w:val="22"/>
              </w:rPr>
              <w:t>x .25 = Minimum Match Requirement</w:t>
            </w:r>
          </w:p>
          <w:p w:rsidR="00CD375E" w:rsidRPr="00FB1D85" w:rsidRDefault="003868CE" w:rsidP="003868CE">
            <w:pPr>
              <w:shd w:val="clear" w:color="auto" w:fill="FFFFFF"/>
              <w:spacing w:before="100" w:beforeAutospacing="1" w:after="100" w:afterAutospacing="1" w:line="300" w:lineRule="atLeast"/>
              <w:jc w:val="center"/>
              <w:rPr>
                <w:rFonts w:ascii="Calibri" w:eastAsia="Calibri" w:hAnsi="Calibri"/>
                <w:sz w:val="22"/>
                <w:szCs w:val="22"/>
              </w:rPr>
            </w:pPr>
            <w:r>
              <w:rPr>
                <w:rFonts w:ascii="Calibri" w:hAnsi="Calibri" w:cs="Arial"/>
                <w:sz w:val="22"/>
                <w:szCs w:val="22"/>
              </w:rPr>
              <w:t>$27</w:t>
            </w:r>
            <w:r w:rsidR="00CD375E" w:rsidRPr="00FB1D85">
              <w:rPr>
                <w:rFonts w:ascii="Calibri" w:hAnsi="Calibri" w:cs="Arial"/>
                <w:sz w:val="22"/>
                <w:szCs w:val="22"/>
              </w:rPr>
              <w:t>,000 x .25 = $</w:t>
            </w:r>
            <w:r>
              <w:rPr>
                <w:rFonts w:ascii="Calibri" w:hAnsi="Calibri" w:cs="Arial"/>
                <w:sz w:val="22"/>
                <w:szCs w:val="22"/>
              </w:rPr>
              <w:t>6,75</w:t>
            </w:r>
            <w:r w:rsidR="00CD375E" w:rsidRPr="00FB1D85">
              <w:rPr>
                <w:rFonts w:ascii="Calibri" w:hAnsi="Calibri" w:cs="Arial"/>
                <w:sz w:val="22"/>
                <w:szCs w:val="22"/>
              </w:rPr>
              <w:t>0</w:t>
            </w:r>
          </w:p>
        </w:tc>
      </w:tr>
    </w:tbl>
    <w:p w:rsidR="00CD375E" w:rsidRDefault="00CD375E" w:rsidP="00CD375E">
      <w:pPr>
        <w:spacing w:after="200"/>
        <w:rPr>
          <w:rFonts w:ascii="Calibri" w:eastAsia="Calibri" w:hAnsi="Calibri"/>
          <w:sz w:val="22"/>
          <w:szCs w:val="22"/>
        </w:rPr>
      </w:pPr>
    </w:p>
    <w:p w:rsidR="00CD375E" w:rsidRPr="00AF5B59" w:rsidRDefault="00CD375E" w:rsidP="00CD375E">
      <w:pPr>
        <w:pStyle w:val="Heading2"/>
        <w:rPr>
          <w:rFonts w:ascii="Calibri" w:eastAsia="Calibri" w:hAnsi="Calibri" w:cs="Calibri"/>
          <w:i w:val="0"/>
          <w:sz w:val="22"/>
        </w:rPr>
      </w:pPr>
      <w:r>
        <w:rPr>
          <w:rFonts w:eastAsia="Calibri"/>
          <w:sz w:val="22"/>
        </w:rPr>
        <w:br w:type="page"/>
      </w:r>
      <w:bookmarkStart w:id="59" w:name="_Toc81319038"/>
      <w:bookmarkStart w:id="60" w:name="_Toc81570589"/>
      <w:r w:rsidRPr="00AF5B59">
        <w:rPr>
          <w:rFonts w:ascii="Calibri" w:eastAsia="Calibri" w:hAnsi="Calibri" w:cs="Calibri"/>
          <w:i w:val="0"/>
        </w:rPr>
        <w:lastRenderedPageBreak/>
        <w:t>Eligible Costs for Match</w:t>
      </w:r>
      <w:bookmarkEnd w:id="59"/>
      <w:bookmarkEnd w:id="60"/>
    </w:p>
    <w:p w:rsidR="00CD375E" w:rsidRPr="002C3BFD" w:rsidRDefault="00CD375E" w:rsidP="00CD375E">
      <w:pPr>
        <w:shd w:val="clear" w:color="auto" w:fill="FFFFFF"/>
        <w:rPr>
          <w:rFonts w:ascii="Calibri" w:hAnsi="Calibri" w:cs="Arial"/>
          <w:sz w:val="22"/>
          <w:szCs w:val="22"/>
          <w:lang w:val="en"/>
        </w:rPr>
      </w:pPr>
      <w:r w:rsidRPr="002C3BFD">
        <w:rPr>
          <w:rFonts w:ascii="Calibri" w:eastAsia="Calibri" w:hAnsi="Calibri"/>
          <w:sz w:val="22"/>
          <w:szCs w:val="22"/>
        </w:rPr>
        <w:t xml:space="preserve">All match contributions (cash or in-kind) in the </w:t>
      </w:r>
      <w:proofErr w:type="spellStart"/>
      <w:r w:rsidRPr="002C3BFD">
        <w:rPr>
          <w:rFonts w:ascii="Calibri" w:eastAsia="Calibri" w:hAnsi="Calibri"/>
          <w:sz w:val="22"/>
          <w:szCs w:val="22"/>
        </w:rPr>
        <w:t>CoC</w:t>
      </w:r>
      <w:proofErr w:type="spellEnd"/>
      <w:r w:rsidRPr="002C3BFD">
        <w:rPr>
          <w:rFonts w:ascii="Calibri" w:eastAsia="Calibri" w:hAnsi="Calibri"/>
          <w:sz w:val="22"/>
          <w:szCs w:val="22"/>
        </w:rPr>
        <w:t xml:space="preserve"> Program must be for eligible activities/costs per Subpart D of the </w:t>
      </w:r>
      <w:proofErr w:type="spellStart"/>
      <w:r w:rsidRPr="002C3BFD">
        <w:rPr>
          <w:rFonts w:ascii="Calibri" w:eastAsia="Calibri" w:hAnsi="Calibri"/>
          <w:sz w:val="22"/>
          <w:szCs w:val="22"/>
        </w:rPr>
        <w:t>CoC</w:t>
      </w:r>
      <w:proofErr w:type="spellEnd"/>
      <w:r w:rsidRPr="002C3BFD">
        <w:rPr>
          <w:rFonts w:ascii="Calibri" w:eastAsia="Calibri" w:hAnsi="Calibri"/>
          <w:sz w:val="22"/>
          <w:szCs w:val="22"/>
        </w:rPr>
        <w:t xml:space="preserve"> Program Interim rule, regardless of whether the activities/costs are included in the HUD-approved project budget.  </w:t>
      </w:r>
      <w:r w:rsidRPr="002C3BFD">
        <w:rPr>
          <w:rFonts w:ascii="Calibri" w:hAnsi="Calibri" w:cs="Arial"/>
          <w:sz w:val="22"/>
          <w:szCs w:val="22"/>
          <w:lang w:val="en"/>
        </w:rPr>
        <w:t xml:space="preserve">The eligible categories </w:t>
      </w:r>
      <w:r>
        <w:rPr>
          <w:rFonts w:ascii="Calibri" w:hAnsi="Calibri" w:cs="Arial"/>
          <w:sz w:val="22"/>
          <w:szCs w:val="22"/>
          <w:lang w:val="en"/>
        </w:rPr>
        <w:t xml:space="preserve">of match </w:t>
      </w:r>
      <w:r w:rsidRPr="002C3BFD">
        <w:rPr>
          <w:rFonts w:ascii="Calibri" w:hAnsi="Calibri" w:cs="Arial"/>
          <w:sz w:val="22"/>
          <w:szCs w:val="22"/>
          <w:lang w:val="en"/>
        </w:rPr>
        <w:t>are as follows:</w:t>
      </w:r>
    </w:p>
    <w:p w:rsidR="00CD375E" w:rsidRPr="00743347" w:rsidRDefault="00CD375E" w:rsidP="00CD375E">
      <w:pPr>
        <w:pStyle w:val="NormalWeb"/>
        <w:shd w:val="clear" w:color="auto" w:fill="FFFFFF"/>
        <w:spacing w:before="0" w:beforeAutospacing="0" w:after="0" w:afterAutospacing="0"/>
        <w:ind w:left="720"/>
        <w:rPr>
          <w:rFonts w:ascii="Calibri" w:hAnsi="Calibri" w:cs="Arial"/>
          <w:b/>
          <w:sz w:val="22"/>
          <w:szCs w:val="22"/>
          <w:u w:val="single"/>
          <w:lang w:val="en"/>
        </w:rPr>
      </w:pPr>
    </w:p>
    <w:p w:rsidR="00CD375E" w:rsidRPr="00743347" w:rsidRDefault="00CD375E" w:rsidP="00CD375E">
      <w:pPr>
        <w:pStyle w:val="NormalWeb"/>
        <w:shd w:val="clear" w:color="auto" w:fill="FFFFFF"/>
        <w:spacing w:before="0" w:beforeAutospacing="0" w:after="0" w:afterAutospacing="0"/>
        <w:ind w:left="720"/>
        <w:rPr>
          <w:rFonts w:ascii="Calibri" w:hAnsi="Calibri" w:cs="Arial"/>
          <w:b/>
          <w:sz w:val="22"/>
          <w:szCs w:val="22"/>
          <w:u w:val="single"/>
          <w:lang w:val="en"/>
        </w:rPr>
      </w:pPr>
      <w:r w:rsidRPr="00743347">
        <w:rPr>
          <w:rFonts w:ascii="Calibri" w:hAnsi="Calibri" w:cs="Arial"/>
          <w:b/>
          <w:sz w:val="22"/>
          <w:szCs w:val="22"/>
          <w:u w:val="single"/>
          <w:lang w:val="en"/>
        </w:rPr>
        <w:t>Supportive Services: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b/>
          <w:sz w:val="22"/>
          <w:szCs w:val="22"/>
          <w:u w:val="single"/>
          <w:lang w:val="en"/>
        </w:rPr>
        <w:t>Operating</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 Assessment of Service Needs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1. Maintenance/Repair</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2. Assistance with Moving Costs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2. Property Taxes and Insurance</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3. Case Management</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3. Replacement Reserve</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4. Child Care</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4. Building Security</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5. Education Services</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5. Electricity, Gas, and Water</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6. Employment Assistance</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6. Furniture</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7. Food</w:t>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r>
      <w:r w:rsidRPr="00743347">
        <w:rPr>
          <w:rFonts w:ascii="Calibri" w:hAnsi="Calibri" w:cs="Arial"/>
          <w:sz w:val="22"/>
          <w:szCs w:val="22"/>
          <w:lang w:val="en"/>
        </w:rPr>
        <w:tab/>
        <w:t>7. Equipment (lease, buy)</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8. Housing/Counseling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9. Legal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10. Life Skills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11. Mental Health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12. Outpatient Health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13. Outreach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14. Substance Abuse Treatment Services</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15. Transportation</w:t>
      </w:r>
    </w:p>
    <w:p w:rsidR="00CD375E" w:rsidRPr="00743347"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16. Utility Deposits</w:t>
      </w:r>
    </w:p>
    <w:p w:rsidR="00CD375E"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r w:rsidRPr="00743347">
        <w:rPr>
          <w:rFonts w:ascii="Calibri" w:hAnsi="Calibri" w:cs="Arial"/>
          <w:sz w:val="22"/>
          <w:szCs w:val="22"/>
          <w:lang w:val="en"/>
        </w:rPr>
        <w:t>17. Operating Costs (SSO Projects ONLY)</w:t>
      </w:r>
    </w:p>
    <w:p w:rsidR="00CD375E" w:rsidRDefault="00CD375E" w:rsidP="00CD375E">
      <w:pPr>
        <w:pStyle w:val="NormalWeb"/>
        <w:shd w:val="clear" w:color="auto" w:fill="FFFFFF"/>
        <w:spacing w:before="0" w:beforeAutospacing="0" w:after="0" w:afterAutospacing="0"/>
        <w:ind w:left="720"/>
        <w:rPr>
          <w:rFonts w:ascii="Calibri" w:hAnsi="Calibri" w:cs="Arial"/>
          <w:sz w:val="22"/>
          <w:szCs w:val="22"/>
          <w:lang w:val="en"/>
        </w:rPr>
      </w:pPr>
    </w:p>
    <w:p w:rsidR="00CD375E" w:rsidRDefault="00CD375E" w:rsidP="00CD375E">
      <w:pPr>
        <w:spacing w:after="160" w:line="259" w:lineRule="auto"/>
        <w:rPr>
          <w:rFonts w:ascii="Calibri" w:hAnsi="Calibri" w:cs="Arial"/>
          <w:sz w:val="22"/>
          <w:szCs w:val="22"/>
          <w:lang w:val="en"/>
        </w:rPr>
      </w:pPr>
      <w:r>
        <w:rPr>
          <w:rFonts w:ascii="Calibri" w:hAnsi="Calibri" w:cs="Arial"/>
          <w:sz w:val="22"/>
          <w:szCs w:val="22"/>
          <w:lang w:val="en"/>
        </w:rPr>
        <w:br w:type="page"/>
      </w:r>
    </w:p>
    <w:p w:rsidR="00CD375E" w:rsidRPr="0007642E" w:rsidRDefault="00CD375E" w:rsidP="00CD375E">
      <w:pPr>
        <w:pStyle w:val="Heading2"/>
        <w:rPr>
          <w:rFonts w:ascii="Calibri" w:eastAsia="Calibri" w:hAnsi="Calibri" w:cs="Calibri"/>
          <w:i w:val="0"/>
        </w:rPr>
      </w:pPr>
      <w:bookmarkStart w:id="61" w:name="_Toc81319039"/>
      <w:bookmarkStart w:id="62" w:name="_Toc81570590"/>
      <w:r w:rsidRPr="0007642E">
        <w:rPr>
          <w:rFonts w:ascii="Calibri" w:eastAsia="Calibri" w:hAnsi="Calibri" w:cs="Calibri"/>
          <w:i w:val="0"/>
        </w:rPr>
        <w:lastRenderedPageBreak/>
        <w:t>Documentation of Match</w:t>
      </w:r>
      <w:bookmarkEnd w:id="61"/>
      <w:bookmarkEnd w:id="62"/>
      <w:r w:rsidRPr="0007642E">
        <w:rPr>
          <w:rFonts w:ascii="Calibri" w:eastAsia="Calibri" w:hAnsi="Calibri" w:cs="Calibri"/>
          <w:i w:val="0"/>
        </w:rPr>
        <w:t xml:space="preserve"> </w:t>
      </w:r>
    </w:p>
    <w:p w:rsidR="00CD375E" w:rsidRDefault="00CD375E" w:rsidP="00CD375E">
      <w:pPr>
        <w:pStyle w:val="NormalWeb"/>
        <w:shd w:val="clear" w:color="auto" w:fill="FFFFFF"/>
        <w:spacing w:before="0" w:beforeAutospacing="0" w:after="0" w:afterAutospacing="0"/>
        <w:rPr>
          <w:rFonts w:ascii="Calibri" w:hAnsi="Calibri" w:cs="Arial"/>
          <w:sz w:val="22"/>
          <w:szCs w:val="22"/>
          <w:lang w:val="en"/>
        </w:rPr>
      </w:pPr>
      <w:r>
        <w:rPr>
          <w:rFonts w:ascii="Calibri" w:hAnsi="Calibri" w:cs="Arial"/>
          <w:sz w:val="22"/>
          <w:szCs w:val="22"/>
          <w:lang w:val="en"/>
        </w:rPr>
        <w:t xml:space="preserve">Documentation of match must be submitted with the project’s application according to the specifications in the following table.  </w:t>
      </w:r>
      <w:r w:rsidRPr="00516F42">
        <w:rPr>
          <w:rFonts w:ascii="Calibri" w:hAnsi="Calibri" w:cs="Arial"/>
          <w:sz w:val="22"/>
          <w:szCs w:val="22"/>
          <w:lang w:val="en"/>
        </w:rPr>
        <w:t xml:space="preserve"> </w:t>
      </w:r>
      <w:r>
        <w:rPr>
          <w:rFonts w:ascii="Calibri" w:hAnsi="Calibri" w:cs="Arial"/>
          <w:sz w:val="22"/>
          <w:szCs w:val="22"/>
          <w:lang w:val="en"/>
        </w:rPr>
        <w:t>In the Appendix of this document, you will find templates of cash and in-kind match letters and MOUs.  Please refer to these as you develop the match documentation for your application.</w:t>
      </w:r>
    </w:p>
    <w:p w:rsidR="00CD375E" w:rsidRDefault="00CD375E">
      <w:pPr>
        <w:spacing w:after="160" w:line="259" w:lineRule="auto"/>
        <w:rPr>
          <w:rFonts w:ascii="Calibri" w:hAnsi="Calibri" w:cs="Arial"/>
          <w:sz w:val="22"/>
          <w:szCs w:val="22"/>
          <w:lang w:val="en"/>
        </w:rPr>
      </w:pPr>
    </w:p>
    <w:p w:rsidR="00CD375E" w:rsidRPr="0007642E" w:rsidRDefault="00CD375E" w:rsidP="00CD375E">
      <w:pPr>
        <w:pStyle w:val="Heading2"/>
        <w:rPr>
          <w:rFonts w:ascii="Calibri" w:eastAsia="Calibri" w:hAnsi="Calibri" w:cs="Calibri"/>
          <w:i w:val="0"/>
        </w:rPr>
      </w:pPr>
      <w:bookmarkStart w:id="63" w:name="_Toc81570591"/>
      <w:r>
        <w:rPr>
          <w:rFonts w:ascii="Calibri" w:eastAsia="Calibri" w:hAnsi="Calibri" w:cs="Calibri"/>
          <w:i w:val="0"/>
        </w:rPr>
        <w:t>Cash</w:t>
      </w:r>
      <w:r w:rsidRPr="0007642E">
        <w:rPr>
          <w:rFonts w:ascii="Calibri" w:eastAsia="Calibri" w:hAnsi="Calibri" w:cs="Calibri"/>
          <w:i w:val="0"/>
        </w:rPr>
        <w:t xml:space="preserve"> Match</w:t>
      </w:r>
      <w:bookmarkEnd w:id="63"/>
      <w:r w:rsidRPr="0007642E">
        <w:rPr>
          <w:rFonts w:ascii="Calibri" w:eastAsia="Calibri" w:hAnsi="Calibri" w:cs="Calibri"/>
          <w:i w:val="0"/>
        </w:rPr>
        <w:t xml:space="preserve"> </w:t>
      </w:r>
    </w:p>
    <w:p w:rsidR="00CD375E" w:rsidRPr="00FB1D85" w:rsidRDefault="00CD375E" w:rsidP="00CD375E">
      <w:pPr>
        <w:spacing w:after="200"/>
        <w:rPr>
          <w:rFonts w:ascii="Calibri" w:eastAsia="Calibri" w:hAnsi="Calibri"/>
          <w:sz w:val="22"/>
          <w:szCs w:val="22"/>
        </w:rPr>
      </w:pPr>
      <w:r w:rsidRPr="00CD375E">
        <w:rPr>
          <w:rFonts w:ascii="Calibri" w:eastAsia="Calibri" w:hAnsi="Calibri"/>
          <w:b/>
          <w:i/>
          <w:sz w:val="22"/>
          <w:szCs w:val="22"/>
        </w:rPr>
        <w:t>Description of Cash Match:</w:t>
      </w:r>
      <w:r>
        <w:rPr>
          <w:rFonts w:ascii="Calibri" w:eastAsia="Calibri" w:hAnsi="Calibri"/>
          <w:sz w:val="22"/>
          <w:szCs w:val="22"/>
        </w:rPr>
        <w:t xml:space="preserve"> </w:t>
      </w:r>
      <w:r w:rsidRPr="00FB1D85">
        <w:rPr>
          <w:rFonts w:ascii="Calibri" w:eastAsia="Calibri" w:hAnsi="Calibri"/>
          <w:sz w:val="22"/>
          <w:szCs w:val="22"/>
        </w:rPr>
        <w:t xml:space="preserve">The service provider may use </w:t>
      </w:r>
      <w:r w:rsidRPr="00FB1D85">
        <w:rPr>
          <w:rFonts w:ascii="Calibri" w:eastAsia="Calibri" w:hAnsi="Calibri"/>
          <w:b/>
          <w:sz w:val="22"/>
          <w:szCs w:val="22"/>
          <w:u w:val="single"/>
        </w:rPr>
        <w:t>cash</w:t>
      </w:r>
      <w:r w:rsidRPr="00FB1D85">
        <w:rPr>
          <w:rFonts w:ascii="Calibri" w:eastAsia="Calibri" w:hAnsi="Calibri"/>
          <w:sz w:val="22"/>
          <w:szCs w:val="22"/>
        </w:rPr>
        <w:t xml:space="preserve"> funds from any source, including other federal sources (excluding </w:t>
      </w:r>
      <w:proofErr w:type="spellStart"/>
      <w:r w:rsidRPr="00FB1D85">
        <w:rPr>
          <w:rFonts w:ascii="Calibri" w:eastAsia="Calibri" w:hAnsi="Calibri"/>
          <w:sz w:val="22"/>
          <w:szCs w:val="22"/>
        </w:rPr>
        <w:t>CoC</w:t>
      </w:r>
      <w:proofErr w:type="spellEnd"/>
      <w:r w:rsidRPr="00FB1D85">
        <w:rPr>
          <w:rFonts w:ascii="Calibri" w:eastAsia="Calibri" w:hAnsi="Calibri"/>
          <w:sz w:val="22"/>
          <w:szCs w:val="22"/>
        </w:rPr>
        <w:t xml:space="preserve"> Program funds), as well as state, local and private sources, provided that funds from the source are not statutorily prohibited to be used as match. The service provider must ensure that any funds used to satisfy the matching requirement are expended for </w:t>
      </w:r>
      <w:r w:rsidRPr="00FB1D85">
        <w:rPr>
          <w:rFonts w:ascii="Calibri" w:eastAsia="Calibri" w:hAnsi="Calibri"/>
          <w:b/>
          <w:sz w:val="22"/>
          <w:szCs w:val="22"/>
          <w:u w:val="single"/>
        </w:rPr>
        <w:t>eligible line items</w:t>
      </w:r>
      <w:r w:rsidRPr="00FB1D85">
        <w:rPr>
          <w:rFonts w:ascii="Calibri" w:eastAsia="Calibri" w:hAnsi="Calibri"/>
          <w:sz w:val="22"/>
          <w:szCs w:val="22"/>
        </w:rPr>
        <w:t xml:space="preserve"> in the approved budget. </w:t>
      </w:r>
    </w:p>
    <w:p w:rsidR="00CD375E" w:rsidRPr="0068768F" w:rsidRDefault="00CD375E" w:rsidP="00CD375E">
      <w:pPr>
        <w:spacing w:after="200"/>
        <w:rPr>
          <w:rFonts w:ascii="Calibri" w:eastAsia="Calibri" w:hAnsi="Calibri"/>
          <w:szCs w:val="22"/>
        </w:rPr>
      </w:pPr>
      <w:r w:rsidRPr="00FB1D85">
        <w:rPr>
          <w:rFonts w:ascii="Calibri" w:eastAsia="Calibri" w:hAnsi="Calibri"/>
          <w:sz w:val="22"/>
          <w:szCs w:val="22"/>
        </w:rPr>
        <w:t xml:space="preserve">Programs may </w:t>
      </w:r>
      <w:r>
        <w:rPr>
          <w:rFonts w:ascii="Calibri" w:eastAsia="Calibri" w:hAnsi="Calibri"/>
          <w:sz w:val="22"/>
          <w:szCs w:val="22"/>
        </w:rPr>
        <w:t>also</w:t>
      </w:r>
      <w:r w:rsidRPr="00FB1D85">
        <w:rPr>
          <w:rFonts w:ascii="Calibri" w:eastAsia="Calibri" w:hAnsi="Calibri"/>
          <w:sz w:val="22"/>
          <w:szCs w:val="22"/>
        </w:rPr>
        <w:t xml:space="preserve"> count program income as cash match</w:t>
      </w:r>
      <w:r w:rsidRPr="0010587B">
        <w:rPr>
          <w:rFonts w:ascii="Calibri" w:eastAsia="Calibri" w:hAnsi="Calibri" w:cs="Calibri"/>
          <w:sz w:val="22"/>
          <w:szCs w:val="22"/>
        </w:rPr>
        <w:t>. Program Income must be e</w:t>
      </w:r>
      <w:r w:rsidRPr="0010587B">
        <w:rPr>
          <w:rStyle w:val="p"/>
          <w:rFonts w:ascii="Calibri" w:hAnsi="Calibri" w:cs="Calibri"/>
          <w:color w:val="000000"/>
          <w:sz w:val="22"/>
          <w:szCs w:val="20"/>
        </w:rPr>
        <w:t>arned during the grant term and shall be retained by the recipient, and added to funds committed to the project and used for eligible activities</w:t>
      </w:r>
      <w:r w:rsidRPr="0010587B">
        <w:rPr>
          <w:rStyle w:val="e-03"/>
          <w:rFonts w:ascii="Calibri" w:hAnsi="Calibri" w:cs="Calibri"/>
          <w:i/>
          <w:iCs/>
          <w:color w:val="000000"/>
          <w:sz w:val="22"/>
          <w:szCs w:val="20"/>
        </w:rPr>
        <w:t>.</w:t>
      </w:r>
      <w:r w:rsidRPr="0010587B">
        <w:rPr>
          <w:rStyle w:val="p"/>
          <w:rFonts w:ascii="Calibri" w:hAnsi="Calibri" w:cs="Calibri"/>
          <w:color w:val="000000"/>
          <w:sz w:val="22"/>
          <w:szCs w:val="20"/>
        </w:rPr>
        <w:t> Rents and occupancy charges collected from program participants are program income. In addition, rents and occupancy charges collected from residents of transitional housing may be reserved, in whole or in part, to assist the residents from whom they are collected to move to permanent housing.</w:t>
      </w:r>
    </w:p>
    <w:p w:rsidR="00CD375E" w:rsidRDefault="00CD375E" w:rsidP="00CD375E">
      <w:pPr>
        <w:spacing w:after="200"/>
        <w:rPr>
          <w:rFonts w:ascii="Calibri" w:eastAsia="Calibri" w:hAnsi="Calibri"/>
          <w:sz w:val="22"/>
          <w:szCs w:val="22"/>
        </w:rPr>
      </w:pPr>
      <w:r w:rsidRPr="00FB1D85">
        <w:rPr>
          <w:rFonts w:ascii="Calibri" w:eastAsia="Calibri" w:hAnsi="Calibri"/>
          <w:sz w:val="22"/>
          <w:szCs w:val="22"/>
        </w:rPr>
        <w:t xml:space="preserve">In general, program participant mainstream benefits are not considered match in the </w:t>
      </w:r>
      <w:proofErr w:type="spellStart"/>
      <w:r w:rsidRPr="00FB1D85">
        <w:rPr>
          <w:rFonts w:ascii="Calibri" w:eastAsia="Calibri" w:hAnsi="Calibri"/>
          <w:sz w:val="22"/>
          <w:szCs w:val="22"/>
        </w:rPr>
        <w:t>CoC</w:t>
      </w:r>
      <w:proofErr w:type="spellEnd"/>
      <w:r w:rsidRPr="00FB1D85">
        <w:rPr>
          <w:rFonts w:ascii="Calibri" w:eastAsia="Calibri" w:hAnsi="Calibri"/>
          <w:sz w:val="22"/>
          <w:szCs w:val="22"/>
        </w:rPr>
        <w:t xml:space="preserve"> Program because the benefits are not committed to the recipient/sub</w:t>
      </w:r>
      <w:r>
        <w:rPr>
          <w:rFonts w:ascii="Calibri" w:eastAsia="Calibri" w:hAnsi="Calibri"/>
          <w:sz w:val="22"/>
          <w:szCs w:val="22"/>
        </w:rPr>
        <w:t>-</w:t>
      </w:r>
      <w:r w:rsidRPr="00FB1D85">
        <w:rPr>
          <w:rFonts w:ascii="Calibri" w:eastAsia="Calibri" w:hAnsi="Calibri"/>
          <w:sz w:val="22"/>
          <w:szCs w:val="22"/>
        </w:rPr>
        <w:t>recipient for the activities funded through the project. Instead, benefits are provided to the program participant and are based on program participant eligibility for that program.</w:t>
      </w:r>
    </w:p>
    <w:p w:rsidR="00CD375E" w:rsidRPr="00FB1D85" w:rsidRDefault="00CD375E" w:rsidP="00CD375E">
      <w:pPr>
        <w:rPr>
          <w:rFonts w:ascii="Calibri" w:eastAsia="Calibri" w:hAnsi="Calibri"/>
          <w:sz w:val="22"/>
          <w:szCs w:val="22"/>
        </w:rPr>
      </w:pPr>
      <w:r w:rsidRPr="00CD375E">
        <w:rPr>
          <w:rFonts w:ascii="Calibri" w:eastAsia="Calibri" w:hAnsi="Calibri"/>
          <w:b/>
          <w:i/>
          <w:sz w:val="22"/>
          <w:szCs w:val="22"/>
        </w:rPr>
        <w:t>Documentation of Cash Match:</w:t>
      </w:r>
      <w:r>
        <w:rPr>
          <w:rFonts w:ascii="Calibri" w:eastAsia="Calibri" w:hAnsi="Calibri"/>
          <w:sz w:val="22"/>
          <w:szCs w:val="22"/>
        </w:rPr>
        <w:t xml:space="preserve"> </w:t>
      </w:r>
      <w:r w:rsidRPr="00FB1D85">
        <w:rPr>
          <w:rFonts w:ascii="Calibri" w:eastAsia="Calibri" w:hAnsi="Calibri"/>
          <w:sz w:val="22"/>
          <w:szCs w:val="22"/>
        </w:rPr>
        <w:t xml:space="preserve">When the source is cash, written documentation must be provided on the source agency's letterhead, signed and dated by an authorized representative, and, at a minimum, should include the following: </w:t>
      </w:r>
    </w:p>
    <w:p w:rsidR="00CD375E" w:rsidRPr="00FB1D85" w:rsidRDefault="00CD375E" w:rsidP="00CD375E">
      <w:pPr>
        <w:rPr>
          <w:rFonts w:ascii="Calibri" w:eastAsia="Calibri" w:hAnsi="Calibri"/>
          <w:sz w:val="22"/>
          <w:szCs w:val="22"/>
        </w:rPr>
      </w:pP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Amount of cash to be provided to the recipient for the project;</w:t>
      </w: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Specific date the cash will be made available;</w:t>
      </w: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The actual grant and fiscal year to which the cash match will be contributed;</w:t>
      </w:r>
    </w:p>
    <w:p w:rsidR="00CD375E" w:rsidRPr="00FB1D85"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Time period during which funding will be available; and</w:t>
      </w:r>
    </w:p>
    <w:p w:rsidR="00CD375E" w:rsidRDefault="00CD375E" w:rsidP="00CD375E">
      <w:pPr>
        <w:numPr>
          <w:ilvl w:val="0"/>
          <w:numId w:val="14"/>
        </w:numPr>
        <w:rPr>
          <w:rFonts w:ascii="Calibri" w:eastAsia="Calibri" w:hAnsi="Calibri"/>
          <w:sz w:val="22"/>
          <w:szCs w:val="22"/>
        </w:rPr>
      </w:pPr>
      <w:r w:rsidRPr="00FB1D85">
        <w:rPr>
          <w:rFonts w:ascii="Calibri" w:eastAsia="Calibri" w:hAnsi="Calibri"/>
          <w:sz w:val="22"/>
          <w:szCs w:val="22"/>
        </w:rPr>
        <w:t>Allowable activities to be funded by the cash match.</w:t>
      </w:r>
    </w:p>
    <w:p w:rsidR="00CD375E" w:rsidRDefault="00CD375E" w:rsidP="00CD375E">
      <w:pPr>
        <w:rPr>
          <w:rFonts w:ascii="Calibri" w:eastAsia="Calibri" w:hAnsi="Calibri"/>
          <w:sz w:val="22"/>
          <w:szCs w:val="22"/>
        </w:rPr>
      </w:pPr>
    </w:p>
    <w:p w:rsidR="00CD375E" w:rsidRPr="00FB1D85" w:rsidRDefault="00CD375E" w:rsidP="00CD375E">
      <w:pPr>
        <w:rPr>
          <w:rFonts w:ascii="Calibri" w:eastAsia="Calibri" w:hAnsi="Calibri"/>
          <w:sz w:val="22"/>
          <w:szCs w:val="22"/>
        </w:rPr>
      </w:pPr>
    </w:p>
    <w:p w:rsidR="00CD375E" w:rsidRDefault="00CD375E" w:rsidP="00CD375E">
      <w:pPr>
        <w:pStyle w:val="Heading2"/>
        <w:rPr>
          <w:rFonts w:ascii="Calibri" w:eastAsia="Calibri" w:hAnsi="Calibri" w:cs="Calibri"/>
          <w:i w:val="0"/>
        </w:rPr>
      </w:pPr>
      <w:bookmarkStart w:id="64" w:name="_Toc81570592"/>
      <w:r>
        <w:rPr>
          <w:rFonts w:ascii="Calibri" w:eastAsia="Calibri" w:hAnsi="Calibri" w:cs="Calibri"/>
          <w:i w:val="0"/>
        </w:rPr>
        <w:t xml:space="preserve">In-Kind </w:t>
      </w:r>
      <w:r w:rsidRPr="0007642E">
        <w:rPr>
          <w:rFonts w:ascii="Calibri" w:eastAsia="Calibri" w:hAnsi="Calibri" w:cs="Calibri"/>
          <w:i w:val="0"/>
        </w:rPr>
        <w:t>Match</w:t>
      </w:r>
      <w:bookmarkEnd w:id="64"/>
      <w:r w:rsidRPr="0007642E">
        <w:rPr>
          <w:rFonts w:ascii="Calibri" w:eastAsia="Calibri" w:hAnsi="Calibri" w:cs="Calibri"/>
          <w:i w:val="0"/>
        </w:rPr>
        <w:t xml:space="preserve"> </w:t>
      </w:r>
    </w:p>
    <w:p w:rsidR="00CD375E" w:rsidRPr="00FB1D85" w:rsidRDefault="00CD375E" w:rsidP="00CD375E">
      <w:pPr>
        <w:spacing w:after="200"/>
        <w:rPr>
          <w:rFonts w:ascii="Calibri" w:eastAsia="Calibri" w:hAnsi="Calibri"/>
          <w:sz w:val="22"/>
          <w:szCs w:val="22"/>
        </w:rPr>
      </w:pPr>
      <w:r w:rsidRPr="00CD375E">
        <w:rPr>
          <w:rFonts w:ascii="Calibri" w:eastAsia="Calibri" w:hAnsi="Calibri"/>
          <w:b/>
          <w:i/>
          <w:sz w:val="22"/>
          <w:szCs w:val="22"/>
        </w:rPr>
        <w:t xml:space="preserve">Description of </w:t>
      </w:r>
      <w:r>
        <w:rPr>
          <w:rFonts w:ascii="Calibri" w:eastAsia="Calibri" w:hAnsi="Calibri"/>
          <w:b/>
          <w:i/>
          <w:sz w:val="22"/>
          <w:szCs w:val="22"/>
        </w:rPr>
        <w:t>In-Kind</w:t>
      </w:r>
      <w:r w:rsidRPr="00CD375E">
        <w:rPr>
          <w:rFonts w:ascii="Calibri" w:eastAsia="Calibri" w:hAnsi="Calibri"/>
          <w:b/>
          <w:i/>
          <w:sz w:val="22"/>
          <w:szCs w:val="22"/>
        </w:rPr>
        <w:t xml:space="preserve"> Match:</w:t>
      </w:r>
      <w:r>
        <w:rPr>
          <w:rFonts w:ascii="Calibri" w:eastAsia="Calibri" w:hAnsi="Calibri"/>
          <w:b/>
          <w:i/>
          <w:sz w:val="22"/>
          <w:szCs w:val="22"/>
        </w:rPr>
        <w:t xml:space="preserve"> </w:t>
      </w:r>
      <w:r w:rsidRPr="00FB1D85">
        <w:rPr>
          <w:rFonts w:ascii="Calibri" w:eastAsia="Calibri" w:hAnsi="Calibri"/>
          <w:sz w:val="22"/>
          <w:szCs w:val="22"/>
        </w:rPr>
        <w:t xml:space="preserve">In-kind contributions include the value of real property, equipment, goods, or services contributed to the program as match, provided that </w:t>
      </w:r>
      <w:r w:rsidRPr="00FB1D85">
        <w:rPr>
          <w:rFonts w:ascii="Calibri" w:eastAsia="Calibri" w:hAnsi="Calibri"/>
          <w:i/>
          <w:sz w:val="22"/>
          <w:szCs w:val="22"/>
        </w:rPr>
        <w:t>if</w:t>
      </w:r>
      <w:r w:rsidRPr="00FB1D85">
        <w:rPr>
          <w:rFonts w:ascii="Calibri" w:eastAsia="Calibri" w:hAnsi="Calibri"/>
          <w:sz w:val="22"/>
          <w:szCs w:val="22"/>
        </w:rPr>
        <w:t xml:space="preserve"> the sub-recipient had to pay for them with grant funds, the costs would satisfy the matching requirement for eligible line items in the </w:t>
      </w:r>
      <w:r w:rsidRPr="00FB1D85">
        <w:rPr>
          <w:rFonts w:ascii="Calibri" w:eastAsia="Calibri" w:hAnsi="Calibri"/>
          <w:sz w:val="22"/>
          <w:szCs w:val="22"/>
          <w:u w:val="single"/>
        </w:rPr>
        <w:t>approved</w:t>
      </w:r>
      <w:r w:rsidRPr="00FB1D85">
        <w:rPr>
          <w:rFonts w:ascii="Calibri" w:eastAsia="Calibri" w:hAnsi="Calibri"/>
          <w:sz w:val="22"/>
          <w:szCs w:val="22"/>
        </w:rPr>
        <w:t xml:space="preserve"> budget. </w:t>
      </w:r>
    </w:p>
    <w:p w:rsidR="00CD375E" w:rsidRPr="00FB1D85" w:rsidRDefault="00CD375E" w:rsidP="00CD375E">
      <w:pPr>
        <w:spacing w:after="200"/>
        <w:rPr>
          <w:rFonts w:ascii="Calibri" w:eastAsia="Calibri" w:hAnsi="Calibri"/>
          <w:sz w:val="22"/>
          <w:szCs w:val="22"/>
        </w:rPr>
      </w:pPr>
      <w:r w:rsidRPr="00FB1D85">
        <w:rPr>
          <w:rFonts w:ascii="Calibri" w:eastAsia="Calibri" w:hAnsi="Calibri"/>
          <w:sz w:val="22"/>
          <w:szCs w:val="22"/>
        </w:rPr>
        <w:t xml:space="preserve">In general, program participant mainstream benefits are not considered match in the </w:t>
      </w:r>
      <w:proofErr w:type="spellStart"/>
      <w:r w:rsidRPr="00FB1D85">
        <w:rPr>
          <w:rFonts w:ascii="Calibri" w:eastAsia="Calibri" w:hAnsi="Calibri"/>
          <w:sz w:val="22"/>
          <w:szCs w:val="22"/>
        </w:rPr>
        <w:t>CoC</w:t>
      </w:r>
      <w:proofErr w:type="spellEnd"/>
      <w:r w:rsidRPr="00FB1D85">
        <w:rPr>
          <w:rFonts w:ascii="Calibri" w:eastAsia="Calibri" w:hAnsi="Calibri"/>
          <w:sz w:val="22"/>
          <w:szCs w:val="22"/>
        </w:rPr>
        <w:t xml:space="preserve"> Program because the benefits are not committed to the recipient/sub</w:t>
      </w:r>
      <w:r>
        <w:rPr>
          <w:rFonts w:ascii="Calibri" w:eastAsia="Calibri" w:hAnsi="Calibri"/>
          <w:sz w:val="22"/>
          <w:szCs w:val="22"/>
        </w:rPr>
        <w:t>-</w:t>
      </w:r>
      <w:r w:rsidRPr="00FB1D85">
        <w:rPr>
          <w:rFonts w:ascii="Calibri" w:eastAsia="Calibri" w:hAnsi="Calibri"/>
          <w:sz w:val="22"/>
          <w:szCs w:val="22"/>
        </w:rPr>
        <w:t>recipient for the activities funded through the project. Instead, benefits are provided to the program participant and are based on program participant eligibility for that program.</w:t>
      </w:r>
    </w:p>
    <w:p w:rsidR="00CD375E" w:rsidRPr="00CD375E" w:rsidRDefault="00CD375E" w:rsidP="00CD375E">
      <w:pPr>
        <w:rPr>
          <w:rFonts w:eastAsia="Calibri"/>
        </w:rPr>
      </w:pPr>
    </w:p>
    <w:p w:rsidR="00CD375E" w:rsidRDefault="00CD375E" w:rsidP="00CD375E">
      <w:pPr>
        <w:rPr>
          <w:rFonts w:ascii="Calibri" w:eastAsia="Calibri" w:hAnsi="Calibri"/>
          <w:b/>
          <w:szCs w:val="22"/>
        </w:rPr>
      </w:pPr>
      <w:r>
        <w:rPr>
          <w:rFonts w:ascii="Calibri" w:eastAsia="Calibri" w:hAnsi="Calibri"/>
          <w:b/>
          <w:i/>
          <w:sz w:val="22"/>
          <w:szCs w:val="22"/>
        </w:rPr>
        <w:t xml:space="preserve">Documentation of In-Kind </w:t>
      </w:r>
      <w:r w:rsidRPr="00CD375E">
        <w:rPr>
          <w:rFonts w:ascii="Calibri" w:eastAsia="Calibri" w:hAnsi="Calibri"/>
          <w:b/>
          <w:i/>
          <w:sz w:val="22"/>
          <w:szCs w:val="22"/>
        </w:rPr>
        <w:t>Match:</w:t>
      </w:r>
    </w:p>
    <w:p w:rsidR="00CD375E" w:rsidRDefault="00CD375E" w:rsidP="00CD375E">
      <w:pPr>
        <w:rPr>
          <w:rFonts w:ascii="Calibri" w:eastAsia="Calibri" w:hAnsi="Calibri"/>
          <w:b/>
          <w:szCs w:val="22"/>
        </w:rPr>
      </w:pPr>
    </w:p>
    <w:p w:rsidR="00CD375E" w:rsidRPr="00CD375E" w:rsidRDefault="00CD375E" w:rsidP="00CD375E">
      <w:pPr>
        <w:rPr>
          <w:rFonts w:ascii="Calibri" w:eastAsia="Calibri" w:hAnsi="Calibri"/>
          <w:b/>
          <w:sz w:val="22"/>
          <w:szCs w:val="22"/>
        </w:rPr>
      </w:pPr>
      <w:r>
        <w:rPr>
          <w:rFonts w:ascii="Calibri" w:eastAsia="Calibri" w:hAnsi="Calibri"/>
          <w:b/>
          <w:sz w:val="22"/>
          <w:szCs w:val="22"/>
        </w:rPr>
        <w:t xml:space="preserve">In-Kind </w:t>
      </w:r>
      <w:r w:rsidRPr="00CD375E">
        <w:rPr>
          <w:rFonts w:ascii="Calibri" w:eastAsia="Calibri" w:hAnsi="Calibri"/>
          <w:b/>
          <w:sz w:val="22"/>
          <w:szCs w:val="22"/>
        </w:rPr>
        <w:t>Goods/Equipment</w:t>
      </w:r>
    </w:p>
    <w:p w:rsidR="00CD375E" w:rsidRPr="00FB1D85" w:rsidRDefault="00CD375E" w:rsidP="00CD375E">
      <w:pPr>
        <w:spacing w:after="200"/>
        <w:rPr>
          <w:rFonts w:ascii="Calibri" w:eastAsia="Calibri" w:hAnsi="Calibri"/>
          <w:sz w:val="22"/>
          <w:szCs w:val="22"/>
        </w:rPr>
      </w:pPr>
      <w:r w:rsidRPr="00FB1D85">
        <w:rPr>
          <w:rFonts w:ascii="Calibri" w:eastAsia="Calibri" w:hAnsi="Calibri"/>
          <w:sz w:val="22"/>
          <w:szCs w:val="22"/>
        </w:rPr>
        <w:t>When the source of match is in-kind goods and/or equipment, written documentation must conform to the OMB Circular requirements in 24 CFR Parts 84 and 85 and the standards described below.</w:t>
      </w:r>
    </w:p>
    <w:p w:rsidR="00CD375E" w:rsidRPr="00FB1D85" w:rsidRDefault="00CD375E" w:rsidP="00CD375E">
      <w:pPr>
        <w:spacing w:after="200"/>
        <w:rPr>
          <w:rFonts w:ascii="Calibri" w:eastAsia="Calibri" w:hAnsi="Calibri"/>
          <w:sz w:val="22"/>
          <w:szCs w:val="22"/>
        </w:rPr>
      </w:pPr>
      <w:r w:rsidRPr="00FB1D85">
        <w:rPr>
          <w:rFonts w:ascii="Calibri" w:eastAsia="Calibri" w:hAnsi="Calibri"/>
          <w:sz w:val="22"/>
          <w:szCs w:val="22"/>
        </w:rPr>
        <w:t>Written documentation of the donation of in-kind goods and/or equipment must be provided on the source agency's letterhead, signed and dated by an authorized representative of the source agency, and must, at a minimum, include the following:</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Value of donated goods to be provided to the recipient for the project;</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Specific date the goods will be made available;</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The actual grant and fiscal year to which the match will be contributed;</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Time period during which the donation will be available;</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Allowable activities to be provided by the donation; and</w:t>
      </w:r>
    </w:p>
    <w:p w:rsidR="00CD375E" w:rsidRPr="00FB1D85" w:rsidRDefault="00CD375E" w:rsidP="00CD375E">
      <w:pPr>
        <w:numPr>
          <w:ilvl w:val="0"/>
          <w:numId w:val="15"/>
        </w:numPr>
        <w:rPr>
          <w:rFonts w:ascii="Calibri" w:eastAsia="Calibri" w:hAnsi="Calibri"/>
          <w:sz w:val="22"/>
          <w:szCs w:val="22"/>
        </w:rPr>
      </w:pPr>
      <w:r w:rsidRPr="00FB1D85">
        <w:rPr>
          <w:rFonts w:ascii="Calibri" w:eastAsia="Calibri" w:hAnsi="Calibri"/>
          <w:sz w:val="22"/>
          <w:szCs w:val="22"/>
        </w:rPr>
        <w:t xml:space="preserve">Value of commitments of land, buildings, and equipment–the value of these items </w:t>
      </w:r>
      <w:proofErr w:type="gramStart"/>
      <w:r w:rsidRPr="00FB1D85">
        <w:rPr>
          <w:rFonts w:ascii="Calibri" w:eastAsia="Calibri" w:hAnsi="Calibri"/>
          <w:sz w:val="22"/>
          <w:szCs w:val="22"/>
        </w:rPr>
        <w:t>are</w:t>
      </w:r>
      <w:proofErr w:type="gramEnd"/>
      <w:r w:rsidRPr="00FB1D85">
        <w:rPr>
          <w:rFonts w:ascii="Calibri" w:eastAsia="Calibri" w:hAnsi="Calibri"/>
          <w:sz w:val="22"/>
          <w:szCs w:val="22"/>
        </w:rPr>
        <w:t xml:space="preserve"> one-time only and cannot be claimed by more than one project or by the same project in another year.</w:t>
      </w:r>
    </w:p>
    <w:p w:rsidR="00CD375E" w:rsidRDefault="00CD375E" w:rsidP="00CD375E">
      <w:pPr>
        <w:spacing w:after="200"/>
        <w:rPr>
          <w:rFonts w:ascii="Calibri" w:eastAsia="Calibri" w:hAnsi="Calibri"/>
          <w:b/>
          <w:szCs w:val="22"/>
        </w:rPr>
      </w:pPr>
    </w:p>
    <w:p w:rsidR="00CD375E" w:rsidRPr="00FB1D85" w:rsidRDefault="00CD375E" w:rsidP="00CD375E">
      <w:pPr>
        <w:spacing w:after="200"/>
        <w:rPr>
          <w:rFonts w:ascii="Calibri" w:eastAsia="Calibri" w:hAnsi="Calibri"/>
          <w:sz w:val="22"/>
          <w:szCs w:val="22"/>
        </w:rPr>
      </w:pPr>
      <w:r>
        <w:rPr>
          <w:rFonts w:ascii="Calibri" w:eastAsia="Calibri" w:hAnsi="Calibri"/>
          <w:b/>
          <w:sz w:val="22"/>
          <w:szCs w:val="22"/>
        </w:rPr>
        <w:t xml:space="preserve">In-Kind </w:t>
      </w:r>
      <w:r w:rsidRPr="00CD375E">
        <w:rPr>
          <w:rFonts w:ascii="Calibri" w:eastAsia="Calibri" w:hAnsi="Calibri"/>
          <w:b/>
          <w:sz w:val="22"/>
          <w:szCs w:val="22"/>
        </w:rPr>
        <w:t>Services</w:t>
      </w:r>
      <w:r w:rsidRPr="00FB1D85">
        <w:rPr>
          <w:rFonts w:ascii="Calibri" w:eastAsia="Calibri" w:hAnsi="Calibri"/>
          <w:b/>
          <w:szCs w:val="22"/>
        </w:rPr>
        <w:br/>
      </w:r>
      <w:r w:rsidRPr="00FB1D85">
        <w:rPr>
          <w:rFonts w:ascii="Calibri" w:eastAsia="Calibri" w:hAnsi="Calibri"/>
          <w:sz w:val="22"/>
          <w:szCs w:val="22"/>
        </w:rPr>
        <w:t>Documentation of in-kind service match requires a different approach than documentation of in-kind goods and equipment. The sub</w:t>
      </w:r>
      <w:r>
        <w:rPr>
          <w:rFonts w:ascii="Calibri" w:eastAsia="Calibri" w:hAnsi="Calibri"/>
          <w:sz w:val="22"/>
          <w:szCs w:val="22"/>
        </w:rPr>
        <w:t>-</w:t>
      </w:r>
      <w:r w:rsidRPr="00FB1D85">
        <w:rPr>
          <w:rFonts w:ascii="Calibri" w:eastAsia="Calibri" w:hAnsi="Calibri"/>
          <w:sz w:val="22"/>
          <w:szCs w:val="22"/>
        </w:rPr>
        <w:t xml:space="preserve">recipient must enter into a formal memorandum of understanding (MOU) with the agency providing the in-kind service(s) and must establish a system to document the actual value of services provided during the term of the grant. </w:t>
      </w:r>
    </w:p>
    <w:p w:rsidR="00CD375E" w:rsidRDefault="00CD375E" w:rsidP="00CD375E">
      <w:pPr>
        <w:spacing w:after="200"/>
        <w:rPr>
          <w:rFonts w:ascii="Calibri" w:eastAsia="Calibri" w:hAnsi="Calibri"/>
          <w:sz w:val="22"/>
          <w:szCs w:val="22"/>
        </w:rPr>
      </w:pPr>
      <w:r>
        <w:rPr>
          <w:rFonts w:ascii="Calibri" w:eastAsia="Calibri" w:hAnsi="Calibri"/>
          <w:sz w:val="22"/>
          <w:szCs w:val="22"/>
        </w:rPr>
        <w:t xml:space="preserve">In order to execute awards in a timely fashion, renewal project applicants </w:t>
      </w:r>
      <w:r w:rsidRPr="00516F42">
        <w:rPr>
          <w:rFonts w:ascii="Calibri" w:eastAsia="Calibri" w:hAnsi="Calibri"/>
          <w:sz w:val="22"/>
          <w:szCs w:val="22"/>
          <w:u w:val="single"/>
        </w:rPr>
        <w:t>must submit completed MOUs with their project application.</w:t>
      </w:r>
      <w:r>
        <w:rPr>
          <w:rFonts w:ascii="Calibri" w:eastAsia="Calibri" w:hAnsi="Calibri"/>
          <w:sz w:val="22"/>
          <w:szCs w:val="22"/>
        </w:rPr>
        <w:t xml:space="preserve">  The match letters and MOUs are now uploaded into the HUD database with the NOFA submission.</w:t>
      </w:r>
    </w:p>
    <w:p w:rsidR="00CD375E" w:rsidRPr="00FB1D85" w:rsidRDefault="00CD375E" w:rsidP="00CD375E">
      <w:pPr>
        <w:spacing w:after="200"/>
        <w:rPr>
          <w:rFonts w:ascii="Calibri" w:eastAsia="Calibri" w:hAnsi="Calibri"/>
          <w:sz w:val="22"/>
          <w:szCs w:val="22"/>
        </w:rPr>
      </w:pPr>
      <w:r>
        <w:rPr>
          <w:rFonts w:ascii="Calibri" w:eastAsia="Calibri" w:hAnsi="Calibri"/>
          <w:sz w:val="22"/>
          <w:szCs w:val="22"/>
        </w:rPr>
        <w:t xml:space="preserve">New projects </w:t>
      </w:r>
      <w:r w:rsidRPr="00FB1D85">
        <w:rPr>
          <w:rFonts w:ascii="Calibri" w:eastAsia="Calibri" w:hAnsi="Calibri"/>
          <w:sz w:val="22"/>
          <w:szCs w:val="22"/>
        </w:rPr>
        <w:t>may use a letter from the partner agency to document the commitment to provide the in-kind service in advance of executing a formal MOU, for instance, if the sub</w:t>
      </w:r>
      <w:r>
        <w:rPr>
          <w:rFonts w:ascii="Calibri" w:eastAsia="Calibri" w:hAnsi="Calibri"/>
          <w:sz w:val="22"/>
          <w:szCs w:val="22"/>
        </w:rPr>
        <w:t>-</w:t>
      </w:r>
      <w:r w:rsidRPr="00FB1D85">
        <w:rPr>
          <w:rFonts w:ascii="Calibri" w:eastAsia="Calibri" w:hAnsi="Calibri"/>
          <w:sz w:val="22"/>
          <w:szCs w:val="22"/>
        </w:rPr>
        <w:t>recipient opt</w:t>
      </w:r>
      <w:r>
        <w:rPr>
          <w:rFonts w:ascii="Calibri" w:eastAsia="Calibri" w:hAnsi="Calibri"/>
          <w:sz w:val="22"/>
          <w:szCs w:val="22"/>
        </w:rPr>
        <w:t xml:space="preserve">s to wait to execute an MOU upon </w:t>
      </w:r>
      <w:r w:rsidRPr="00FB1D85">
        <w:rPr>
          <w:rFonts w:ascii="Calibri" w:eastAsia="Calibri" w:hAnsi="Calibri"/>
          <w:sz w:val="22"/>
          <w:szCs w:val="22"/>
        </w:rPr>
        <w:t xml:space="preserve">receipt of notification of award from HUD. </w:t>
      </w:r>
      <w:r>
        <w:rPr>
          <w:rFonts w:ascii="Calibri" w:eastAsia="Calibri" w:hAnsi="Calibri"/>
          <w:sz w:val="22"/>
          <w:szCs w:val="22"/>
        </w:rPr>
        <w:t xml:space="preserve"> However, it is preferred that new project applicants also submit completed MOUs with their project application if possible.</w:t>
      </w:r>
    </w:p>
    <w:p w:rsidR="00CD375E" w:rsidRPr="00FB1D85" w:rsidRDefault="00CD375E" w:rsidP="00CD375E">
      <w:pPr>
        <w:rPr>
          <w:rFonts w:ascii="Calibri" w:eastAsia="Calibri" w:hAnsi="Calibri"/>
          <w:sz w:val="22"/>
          <w:szCs w:val="22"/>
        </w:rPr>
      </w:pPr>
      <w:r w:rsidRPr="00FB1D85">
        <w:rPr>
          <w:rFonts w:ascii="Calibri" w:eastAsia="Calibri" w:hAnsi="Calibri"/>
          <w:sz w:val="22"/>
          <w:szCs w:val="22"/>
        </w:rPr>
        <w:t xml:space="preserve">A memorandum of understanding is </w:t>
      </w:r>
      <w:r w:rsidRPr="00FB1D85">
        <w:rPr>
          <w:rFonts w:ascii="Calibri" w:eastAsia="Calibri" w:hAnsi="Calibri"/>
          <w:sz w:val="22"/>
          <w:szCs w:val="22"/>
          <w:u w:val="single"/>
        </w:rPr>
        <w:t>not required</w:t>
      </w:r>
      <w:r w:rsidRPr="00FB1D85">
        <w:rPr>
          <w:rFonts w:ascii="Calibri" w:eastAsia="Calibri" w:hAnsi="Calibri"/>
          <w:sz w:val="22"/>
          <w:szCs w:val="22"/>
        </w:rPr>
        <w:t xml:space="preserve"> for the documentation of cash match or in-kind goods and equipment commitments from </w:t>
      </w:r>
      <w:proofErr w:type="spellStart"/>
      <w:r w:rsidRPr="00FB1D85">
        <w:rPr>
          <w:rFonts w:ascii="Calibri" w:eastAsia="Calibri" w:hAnsi="Calibri"/>
          <w:sz w:val="22"/>
          <w:szCs w:val="22"/>
        </w:rPr>
        <w:t>CoC</w:t>
      </w:r>
      <w:proofErr w:type="spellEnd"/>
      <w:r w:rsidRPr="00FB1D85">
        <w:rPr>
          <w:rFonts w:ascii="Calibri" w:eastAsia="Calibri" w:hAnsi="Calibri"/>
          <w:sz w:val="22"/>
          <w:szCs w:val="22"/>
        </w:rPr>
        <w:t xml:space="preserve"> Program recipients/sub-recipients.  Instead, the agency should obtain match letters, following the included example template.</w:t>
      </w:r>
    </w:p>
    <w:p w:rsidR="00CD375E" w:rsidRPr="00FB1D85" w:rsidRDefault="00CD375E" w:rsidP="00CD375E">
      <w:pPr>
        <w:rPr>
          <w:rFonts w:ascii="Calibri" w:eastAsia="Calibri" w:hAnsi="Calibri"/>
          <w:sz w:val="22"/>
          <w:szCs w:val="22"/>
        </w:rPr>
      </w:pPr>
    </w:p>
    <w:p w:rsidR="00155AAE" w:rsidRDefault="00CD375E" w:rsidP="00CD375E">
      <w:pPr>
        <w:rPr>
          <w:rFonts w:ascii="Calibri" w:eastAsia="Calibri" w:hAnsi="Calibri"/>
          <w:sz w:val="22"/>
          <w:szCs w:val="22"/>
        </w:rPr>
      </w:pPr>
      <w:r w:rsidRPr="00FB1D85">
        <w:rPr>
          <w:rFonts w:ascii="Calibri" w:eastAsia="Calibri" w:hAnsi="Calibri"/>
          <w:sz w:val="22"/>
          <w:szCs w:val="22"/>
        </w:rPr>
        <w:t>(See next page for full MOU requirements)</w:t>
      </w:r>
    </w:p>
    <w:p w:rsidR="00155AAE" w:rsidRDefault="00155AAE">
      <w:pPr>
        <w:spacing w:after="160" w:line="259" w:lineRule="auto"/>
        <w:rPr>
          <w:rFonts w:ascii="Calibri" w:eastAsia="Calibri" w:hAnsi="Calibri"/>
          <w:sz w:val="22"/>
          <w:szCs w:val="22"/>
        </w:rPr>
      </w:pPr>
      <w:r>
        <w:rPr>
          <w:rFonts w:ascii="Calibri" w:eastAsia="Calibri" w:hAnsi="Calibri"/>
          <w:sz w:val="22"/>
          <w:szCs w:val="22"/>
        </w:rPr>
        <w:br w:type="page"/>
      </w:r>
    </w:p>
    <w:p w:rsidR="00155AAE" w:rsidRPr="00155AAE" w:rsidRDefault="00155AAE" w:rsidP="00155AAE">
      <w:pPr>
        <w:pStyle w:val="Heading2"/>
        <w:rPr>
          <w:rFonts w:ascii="Calibri" w:eastAsia="Calibri" w:hAnsi="Calibri" w:cs="Calibri"/>
          <w:i w:val="0"/>
        </w:rPr>
      </w:pPr>
      <w:bookmarkStart w:id="65" w:name="_Toc81570593"/>
      <w:r>
        <w:rPr>
          <w:rFonts w:ascii="Calibri" w:eastAsia="Calibri" w:hAnsi="Calibri" w:cs="Calibri"/>
          <w:i w:val="0"/>
        </w:rPr>
        <w:lastRenderedPageBreak/>
        <w:t>Memorandum of Understanding</w:t>
      </w:r>
      <w:bookmarkEnd w:id="65"/>
    </w:p>
    <w:p w:rsidR="00155AAE" w:rsidRPr="00155AAE" w:rsidRDefault="00155AAE" w:rsidP="00155AAE">
      <w:pPr>
        <w:pStyle w:val="ListParagraph"/>
        <w:autoSpaceDE w:val="0"/>
        <w:autoSpaceDN w:val="0"/>
        <w:adjustRightInd w:val="0"/>
        <w:ind w:left="0"/>
        <w:rPr>
          <w:rFonts w:ascii="Calibri" w:eastAsia="Calibri" w:hAnsi="Calibri"/>
          <w:b/>
          <w:sz w:val="22"/>
          <w:szCs w:val="22"/>
        </w:rPr>
      </w:pPr>
      <w:r w:rsidRPr="00155AAE">
        <w:rPr>
          <w:rFonts w:ascii="Calibri" w:eastAsia="Calibri" w:hAnsi="Calibri"/>
          <w:b/>
          <w:sz w:val="22"/>
          <w:szCs w:val="22"/>
        </w:rPr>
        <w:t xml:space="preserve">At a minimum, a memorandum of understanding for in-kind services match in the </w:t>
      </w:r>
      <w:proofErr w:type="spellStart"/>
      <w:r w:rsidRPr="00155AAE">
        <w:rPr>
          <w:rFonts w:ascii="Calibri" w:eastAsia="Calibri" w:hAnsi="Calibri"/>
          <w:b/>
          <w:sz w:val="22"/>
          <w:szCs w:val="22"/>
        </w:rPr>
        <w:t>CoC</w:t>
      </w:r>
      <w:proofErr w:type="spellEnd"/>
      <w:r w:rsidRPr="00155AAE">
        <w:rPr>
          <w:rFonts w:ascii="Calibri" w:eastAsia="Calibri" w:hAnsi="Calibri"/>
          <w:b/>
          <w:sz w:val="22"/>
          <w:szCs w:val="22"/>
        </w:rPr>
        <w:t xml:space="preserve"> Program must include the following:</w:t>
      </w:r>
    </w:p>
    <w:p w:rsidR="00155AAE" w:rsidRPr="00155AAE" w:rsidRDefault="00155AAE" w:rsidP="00155AAE">
      <w:pPr>
        <w:ind w:left="720"/>
        <w:rPr>
          <w:rFonts w:ascii="Calibri" w:eastAsia="Calibri" w:hAnsi="Calibri"/>
          <w:sz w:val="20"/>
          <w:szCs w:val="22"/>
          <w:u w:val="single"/>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Agency Information</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Recipient’s and/or sub-recipient’s identifying information with point(s) of contact</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Service provider’s identifying information with point(s) of contact</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Unconditional commitment of third party to provide service</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Description of services to be provided (an illustrative list)</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Scope of Services to be provided and by whom</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Specific contract to be matched</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Length of time services provided/term of contract</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Point in time number of clients receiving service</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Total clients receiving service over grant term</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Qualification of persons providing service</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Estimated value of services provided (such as hourly rate)</w:t>
      </w:r>
    </w:p>
    <w:p w:rsidR="00155AAE" w:rsidRPr="00743347" w:rsidRDefault="00155AAE" w:rsidP="00155AAE">
      <w:pPr>
        <w:ind w:left="1440"/>
        <w:rPr>
          <w:rFonts w:ascii="Calibri" w:eastAsia="Calibri" w:hAnsi="Calibri"/>
          <w:sz w:val="22"/>
          <w:szCs w:val="22"/>
        </w:rPr>
      </w:pPr>
    </w:p>
    <w:p w:rsidR="00155AAE" w:rsidRPr="00743347" w:rsidRDefault="00155AAE" w:rsidP="00155AAE">
      <w:pPr>
        <w:numPr>
          <w:ilvl w:val="1"/>
          <w:numId w:val="16"/>
        </w:numPr>
        <w:rPr>
          <w:rFonts w:ascii="Calibri" w:eastAsia="Calibri" w:hAnsi="Calibri"/>
          <w:sz w:val="22"/>
          <w:szCs w:val="22"/>
        </w:rPr>
      </w:pPr>
      <w:r w:rsidRPr="00743347">
        <w:rPr>
          <w:rFonts w:ascii="Calibri" w:eastAsia="Calibri" w:hAnsi="Calibri"/>
          <w:sz w:val="22"/>
          <w:szCs w:val="22"/>
        </w:rPr>
        <w:t>Documentation of Services Match</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 xml:space="preserve">Documentation requirements and responsibilities of service provider and recipient (this includes recordkeeping and reporting requirements in the OMB Circulars and </w:t>
      </w:r>
      <w:proofErr w:type="spellStart"/>
      <w:r w:rsidRPr="00743347">
        <w:rPr>
          <w:rFonts w:ascii="Calibri" w:eastAsia="Calibri" w:hAnsi="Calibri"/>
          <w:sz w:val="22"/>
          <w:szCs w:val="22"/>
        </w:rPr>
        <w:t>CoC</w:t>
      </w:r>
      <w:proofErr w:type="spellEnd"/>
      <w:r w:rsidRPr="00743347">
        <w:rPr>
          <w:rFonts w:ascii="Calibri" w:eastAsia="Calibri" w:hAnsi="Calibri"/>
          <w:sz w:val="22"/>
          <w:szCs w:val="22"/>
        </w:rPr>
        <w:t xml:space="preserve"> Program interim rule)</w:t>
      </w:r>
    </w:p>
    <w:p w:rsidR="00155AAE" w:rsidRPr="00743347" w:rsidRDefault="00155AAE" w:rsidP="00155AAE">
      <w:pPr>
        <w:numPr>
          <w:ilvl w:val="2"/>
          <w:numId w:val="16"/>
        </w:numPr>
        <w:rPr>
          <w:rFonts w:ascii="Calibri" w:eastAsia="Calibri" w:hAnsi="Calibri"/>
          <w:sz w:val="22"/>
          <w:szCs w:val="22"/>
        </w:rPr>
      </w:pPr>
      <w:r w:rsidRPr="00743347">
        <w:rPr>
          <w:rFonts w:ascii="Calibri" w:eastAsia="Calibri" w:hAnsi="Calibri"/>
          <w:sz w:val="22"/>
          <w:szCs w:val="22"/>
        </w:rPr>
        <w:t>Timeliness standards of service provider and recipient</w:t>
      </w:r>
    </w:p>
    <w:p w:rsidR="00155AAE" w:rsidRPr="00743347" w:rsidRDefault="00155AAE" w:rsidP="00155AAE">
      <w:pPr>
        <w:ind w:left="1440"/>
        <w:rPr>
          <w:rFonts w:ascii="Calibri" w:hAnsi="Calibri"/>
          <w:sz w:val="22"/>
          <w:szCs w:val="22"/>
        </w:rPr>
      </w:pPr>
    </w:p>
    <w:p w:rsidR="00155AAE" w:rsidRDefault="00155AAE" w:rsidP="00155AAE">
      <w:pPr>
        <w:numPr>
          <w:ilvl w:val="1"/>
          <w:numId w:val="16"/>
        </w:numPr>
        <w:rPr>
          <w:rFonts w:ascii="Calibri" w:hAnsi="Calibri"/>
          <w:sz w:val="22"/>
          <w:szCs w:val="22"/>
        </w:rPr>
      </w:pPr>
      <w:r w:rsidRPr="00743347">
        <w:rPr>
          <w:rFonts w:ascii="Calibri" w:hAnsi="Calibri"/>
          <w:sz w:val="22"/>
          <w:szCs w:val="22"/>
        </w:rPr>
        <w:t xml:space="preserve">Signatures of the authorized representatives of the </w:t>
      </w:r>
      <w:proofErr w:type="spellStart"/>
      <w:r w:rsidRPr="00743347">
        <w:rPr>
          <w:rFonts w:ascii="Calibri" w:hAnsi="Calibri"/>
          <w:sz w:val="22"/>
          <w:szCs w:val="22"/>
        </w:rPr>
        <w:t>CoC</w:t>
      </w:r>
      <w:proofErr w:type="spellEnd"/>
      <w:r w:rsidRPr="00743347">
        <w:rPr>
          <w:rFonts w:ascii="Calibri" w:hAnsi="Calibri"/>
          <w:sz w:val="22"/>
          <w:szCs w:val="22"/>
        </w:rPr>
        <w:t xml:space="preserve"> Program sub-recipient and the </w:t>
      </w:r>
      <w:proofErr w:type="gramStart"/>
      <w:r w:rsidRPr="00743347">
        <w:rPr>
          <w:rFonts w:ascii="Calibri" w:hAnsi="Calibri"/>
          <w:sz w:val="22"/>
          <w:szCs w:val="22"/>
        </w:rPr>
        <w:t>third party</w:t>
      </w:r>
      <w:proofErr w:type="gramEnd"/>
      <w:r w:rsidRPr="00743347">
        <w:rPr>
          <w:rFonts w:ascii="Calibri" w:hAnsi="Calibri"/>
          <w:sz w:val="22"/>
          <w:szCs w:val="22"/>
        </w:rPr>
        <w:t xml:space="preserve"> service provider are required on the MOU.</w:t>
      </w:r>
    </w:p>
    <w:p w:rsidR="00155AAE" w:rsidRDefault="00155AAE">
      <w:pPr>
        <w:spacing w:after="160" w:line="259" w:lineRule="auto"/>
        <w:rPr>
          <w:rFonts w:ascii="Calibri" w:hAnsi="Calibri"/>
          <w:sz w:val="22"/>
          <w:szCs w:val="22"/>
        </w:rPr>
      </w:pPr>
      <w:r>
        <w:rPr>
          <w:rFonts w:ascii="Calibri" w:hAnsi="Calibri"/>
          <w:sz w:val="22"/>
          <w:szCs w:val="22"/>
        </w:rPr>
        <w:br w:type="page"/>
      </w:r>
    </w:p>
    <w:p w:rsidR="0070152F" w:rsidRDefault="0070152F" w:rsidP="00155AAE">
      <w:pPr>
        <w:rPr>
          <w:rFonts w:ascii="Calibri" w:hAnsi="Calibri"/>
          <w:sz w:val="22"/>
          <w:szCs w:val="22"/>
        </w:rPr>
      </w:pPr>
    </w:p>
    <w:p w:rsidR="00155AAE" w:rsidRPr="0070152F" w:rsidRDefault="00155AAE" w:rsidP="00155AAE">
      <w:pPr>
        <w:rPr>
          <w:rFonts w:ascii="Calibri" w:hAnsi="Calibri"/>
          <w:sz w:val="22"/>
          <w:szCs w:val="22"/>
        </w:rP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-304800</wp:posOffset>
                </wp:positionV>
                <wp:extent cx="5943600" cy="544195"/>
                <wp:effectExtent l="0" t="0" r="0" b="82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4195"/>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45" w:rsidRPr="0007642E" w:rsidRDefault="00E85245" w:rsidP="00155AAE">
                            <w:pPr>
                              <w:pStyle w:val="Heading1"/>
                              <w:rPr>
                                <w:rFonts w:ascii="Calibri" w:hAnsi="Calibri" w:cs="Calibri"/>
                                <w:color w:val="FFFFFF"/>
                              </w:rPr>
                            </w:pPr>
                            <w:bookmarkStart w:id="66" w:name="_Toc81319040"/>
                            <w:bookmarkStart w:id="67" w:name="_Toc81570594"/>
                            <w:r w:rsidRPr="0007642E">
                              <w:rPr>
                                <w:rFonts w:ascii="Calibri" w:hAnsi="Calibri" w:cs="Calibri"/>
                                <w:color w:val="FFFFFF"/>
                              </w:rPr>
                              <w:t>HOUSING PROGRAM MODELS &amp; RESOURCES</w:t>
                            </w:r>
                            <w:bookmarkEnd w:id="66"/>
                            <w:bookmarkEnd w:id="6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0;margin-top:-24pt;width:468pt;height:42.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" fillcolor="#cf7347" stroked="f">
                <v:textbox>
                  <w:txbxContent>
                    <w:p w:rsidR="00E85245" w:rsidRPr="0007642E" w:rsidRDefault="00E85245" w:rsidP="00155AAE">
                      <w:pPr>
                        <w:pStyle w:val="Heading1"/>
                        <w:rPr>
                          <w:rFonts w:ascii="Calibri" w:hAnsi="Calibri" w:cs="Calibri"/>
                          <w:color w:val="FFFFFF"/>
                        </w:rPr>
                      </w:pPr>
                      <w:bookmarkStart w:id="68" w:name="_Toc81319040"/>
                      <w:bookmarkStart w:id="69" w:name="_Toc81570594"/>
                      <w:r w:rsidRPr="0007642E">
                        <w:rPr>
                          <w:rFonts w:ascii="Calibri" w:hAnsi="Calibri" w:cs="Calibri"/>
                          <w:color w:val="FFFFFF"/>
                        </w:rPr>
                        <w:t>HOUSING PROGRAM MODELS &amp; RESOURCES</w:t>
                      </w:r>
                      <w:bookmarkEnd w:id="68"/>
                      <w:bookmarkEnd w:id="69"/>
                    </w:p>
                  </w:txbxContent>
                </v:textbox>
                <w10:wrap type="square" anchorx="margin"/>
              </v:shape>
            </w:pict>
          </mc:Fallback>
        </mc:AlternateContent>
      </w:r>
      <w:bookmarkStart w:id="70" w:name="programmodels"/>
      <w:bookmarkEnd w:id="70"/>
      <w:r w:rsidRPr="00271B57">
        <w:rPr>
          <w:rFonts w:ascii="Calibri" w:hAnsi="Calibri"/>
          <w:sz w:val="22"/>
          <w:szCs w:val="22"/>
        </w:rPr>
        <w:t>Renewal and new project appl</w:t>
      </w:r>
      <w:r>
        <w:rPr>
          <w:rFonts w:ascii="Calibri" w:hAnsi="Calibri"/>
          <w:sz w:val="22"/>
          <w:szCs w:val="22"/>
        </w:rPr>
        <w:t>icants should review a variety of best practices and tools to assist them in preparing their applications for funding and improving their outcomes.  The following information gives a brief overview of housing models and best practices.</w:t>
      </w:r>
    </w:p>
    <w:p w:rsidR="00155AAE" w:rsidRPr="0007642E" w:rsidRDefault="00155AAE" w:rsidP="00155AAE">
      <w:pPr>
        <w:pStyle w:val="Heading2"/>
        <w:rPr>
          <w:rFonts w:ascii="Calibri" w:hAnsi="Calibri" w:cs="Calibri"/>
          <w:i w:val="0"/>
        </w:rPr>
      </w:pPr>
      <w:bookmarkStart w:id="71" w:name="_Toc81319041"/>
      <w:bookmarkStart w:id="72" w:name="_Toc81570595"/>
      <w:r w:rsidRPr="0007642E">
        <w:rPr>
          <w:rFonts w:ascii="Calibri" w:hAnsi="Calibri" w:cs="Calibri"/>
          <w:i w:val="0"/>
        </w:rPr>
        <w:t>Permanent Supportive Housing (PSH)</w:t>
      </w:r>
      <w:bookmarkEnd w:id="71"/>
      <w:bookmarkEnd w:id="72"/>
    </w:p>
    <w:p w:rsidR="00155AAE" w:rsidRPr="00A24DD1" w:rsidRDefault="00155AAE" w:rsidP="00155AAE">
      <w:pPr>
        <w:rPr>
          <w:rFonts w:ascii="Calibri" w:hAnsi="Calibri"/>
          <w:i/>
          <w:sz w:val="22"/>
          <w:szCs w:val="22"/>
        </w:rPr>
      </w:pPr>
      <w:r>
        <w:rPr>
          <w:rFonts w:ascii="Calibri" w:hAnsi="Calibri"/>
          <w:sz w:val="22"/>
          <w:szCs w:val="22"/>
        </w:rPr>
        <w:br/>
      </w:r>
      <w:r w:rsidRPr="00A24DD1">
        <w:rPr>
          <w:rFonts w:ascii="Calibri" w:hAnsi="Calibri"/>
          <w:i/>
          <w:sz w:val="22"/>
          <w:szCs w:val="22"/>
        </w:rPr>
        <w:t xml:space="preserve">Supportive housing is an evidence-based housing intervention that combines non-time-limited affordable housing assistance with wrap-around supportive services for people experiencing homelessness, as well as other people with disabilities. </w:t>
      </w:r>
    </w:p>
    <w:p w:rsidR="00155AAE" w:rsidRPr="00495A37"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Research has proven that supportive housing is a cost-effective solution to homelessness, particularly for people experiencing chronic homelessness.</w:t>
      </w:r>
      <w:r>
        <w:rPr>
          <w:rFonts w:ascii="Calibri" w:hAnsi="Calibri"/>
          <w:sz w:val="22"/>
          <w:szCs w:val="22"/>
        </w:rPr>
        <w:t xml:space="preserve">  </w:t>
      </w:r>
      <w:r w:rsidRPr="00495A37">
        <w:rPr>
          <w:rFonts w:ascii="Calibri" w:hAnsi="Calibri"/>
          <w:sz w:val="22"/>
          <w:szCs w:val="22"/>
        </w:rPr>
        <w:t>Study after study has shown that supportive housing not only resolves homelessness and increases housing stability, but also improves health and lowers public costs by reducing the use of publicly-funded crisis services, including shelters, hospitals, psychiatric centers, jails, and prisons.</w:t>
      </w:r>
    </w:p>
    <w:p w:rsidR="00155AAE"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 xml:space="preserve">Supportive housing links decent, safe, affordable, community-based housing with flexible, voluntary support services designed to help the individual or family stay housed and live a more productive life in the community. It looks and functions much like any other brand of housing. People living in supportive housing have a private and secure place to make their home, just like other members of the community, with the same rights and responsibilities. The difference is that they can access, at their option, services designed to build independent living and tenancy skills, assistance with integrating into the community, and connections to community-based health care, treatment, and employment services.   </w:t>
      </w:r>
    </w:p>
    <w:p w:rsidR="00155AAE" w:rsidRPr="00495A37"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There is no time limitation, and tenants may live in their homes as long as they meet the basic obligations of tenancy. While participation in services is encouraged, it is not a condition of living in the housing. Housing affordability is ensured either through a rent subsidy or by setting rents at affordable levels.</w:t>
      </w:r>
    </w:p>
    <w:p w:rsidR="00155AAE" w:rsidRPr="00495A37" w:rsidRDefault="00155AAE" w:rsidP="00155AAE">
      <w:pPr>
        <w:rPr>
          <w:rFonts w:ascii="Calibri" w:hAnsi="Calibri"/>
          <w:sz w:val="22"/>
          <w:szCs w:val="22"/>
        </w:rPr>
      </w:pPr>
    </w:p>
    <w:p w:rsidR="00155AAE" w:rsidRPr="00495A37" w:rsidRDefault="00155AAE" w:rsidP="00155AAE">
      <w:pPr>
        <w:rPr>
          <w:rFonts w:ascii="Calibri" w:hAnsi="Calibri"/>
          <w:sz w:val="22"/>
          <w:szCs w:val="22"/>
        </w:rPr>
      </w:pPr>
      <w:r w:rsidRPr="00495A37">
        <w:rPr>
          <w:rFonts w:ascii="Calibri" w:hAnsi="Calibri"/>
          <w:sz w:val="22"/>
          <w:szCs w:val="22"/>
        </w:rPr>
        <w:t>There is no single model for supportive housing’s design. Supportive housing may involve the renovation or construction of new housing, set-asides of apartments within privately-owned buildings, or leasing of individual apartments dispersed throughout an area. There are three approaches to operating and providing supportive housing:</w:t>
      </w:r>
    </w:p>
    <w:p w:rsidR="00155AAE" w:rsidRPr="00495A37" w:rsidRDefault="00155AAE" w:rsidP="00155AAE">
      <w:pPr>
        <w:rPr>
          <w:rFonts w:ascii="Calibri" w:hAnsi="Calibri"/>
          <w:sz w:val="22"/>
          <w:szCs w:val="22"/>
        </w:rPr>
      </w:pPr>
    </w:p>
    <w:p w:rsidR="00155AAE" w:rsidRPr="00495A37" w:rsidRDefault="00155AAE" w:rsidP="00155AAE">
      <w:pPr>
        <w:numPr>
          <w:ilvl w:val="0"/>
          <w:numId w:val="20"/>
        </w:numPr>
        <w:rPr>
          <w:rFonts w:ascii="Calibri" w:hAnsi="Calibri"/>
          <w:sz w:val="22"/>
          <w:szCs w:val="22"/>
        </w:rPr>
      </w:pPr>
      <w:r w:rsidRPr="00495A37">
        <w:rPr>
          <w:rFonts w:ascii="Calibri" w:hAnsi="Calibri"/>
          <w:i/>
          <w:sz w:val="22"/>
          <w:szCs w:val="22"/>
        </w:rPr>
        <w:t>Purpose-built or single-site housing:</w:t>
      </w:r>
      <w:r w:rsidRPr="00495A37">
        <w:rPr>
          <w:rFonts w:ascii="Calibri" w:hAnsi="Calibri"/>
          <w:sz w:val="22"/>
          <w:szCs w:val="22"/>
        </w:rPr>
        <w:t xml:space="preserve"> Apartment buildings designed to primarily serve tenants who are formerly homeless or who have service needs, with the support services typically available on site.</w:t>
      </w:r>
      <w:r>
        <w:rPr>
          <w:rFonts w:ascii="Calibri" w:hAnsi="Calibri"/>
          <w:sz w:val="22"/>
          <w:szCs w:val="22"/>
        </w:rPr>
        <w:br/>
      </w:r>
    </w:p>
    <w:p w:rsidR="00155AAE" w:rsidRPr="00495A37" w:rsidRDefault="00155AAE" w:rsidP="00155AAE">
      <w:pPr>
        <w:numPr>
          <w:ilvl w:val="0"/>
          <w:numId w:val="20"/>
        </w:numPr>
        <w:rPr>
          <w:rFonts w:ascii="Calibri" w:hAnsi="Calibri"/>
          <w:sz w:val="22"/>
          <w:szCs w:val="22"/>
        </w:rPr>
      </w:pPr>
      <w:r w:rsidRPr="00495A37">
        <w:rPr>
          <w:rFonts w:ascii="Calibri" w:hAnsi="Calibri"/>
          <w:i/>
          <w:sz w:val="22"/>
          <w:szCs w:val="22"/>
        </w:rPr>
        <w:t>Scattered-site housing:</w:t>
      </w:r>
      <w:r w:rsidRPr="00495A37">
        <w:rPr>
          <w:rFonts w:ascii="Calibri" w:hAnsi="Calibri"/>
          <w:sz w:val="22"/>
          <w:szCs w:val="22"/>
        </w:rPr>
        <w:t xml:space="preserve"> People who are no longer experiencing homelessness lease apartments in private market or general affordable housing apartment buildings using rental subsidies. They can receive services from staff that can visit them in their homes as well as provide services in other settings.</w:t>
      </w:r>
      <w:r>
        <w:rPr>
          <w:rFonts w:ascii="Calibri" w:hAnsi="Calibri"/>
          <w:sz w:val="22"/>
          <w:szCs w:val="22"/>
        </w:rPr>
        <w:br/>
      </w:r>
    </w:p>
    <w:p w:rsidR="00155AAE" w:rsidRDefault="00155AAE" w:rsidP="00155AAE">
      <w:pPr>
        <w:numPr>
          <w:ilvl w:val="0"/>
          <w:numId w:val="20"/>
        </w:numPr>
        <w:rPr>
          <w:rFonts w:ascii="Calibri" w:hAnsi="Calibri"/>
          <w:sz w:val="22"/>
          <w:szCs w:val="22"/>
        </w:rPr>
      </w:pPr>
      <w:r w:rsidRPr="00495A37">
        <w:rPr>
          <w:rFonts w:ascii="Calibri" w:hAnsi="Calibri"/>
          <w:i/>
          <w:sz w:val="22"/>
          <w:szCs w:val="22"/>
        </w:rPr>
        <w:lastRenderedPageBreak/>
        <w:t>Unit set-asides:</w:t>
      </w:r>
      <w:r w:rsidRPr="00495A37">
        <w:rPr>
          <w:rFonts w:ascii="Calibri" w:hAnsi="Calibri"/>
          <w:sz w:val="22"/>
          <w:szCs w:val="22"/>
        </w:rPr>
        <w:t xml:space="preserve"> Affordable housing owners agree to lease a designated number or set of apartments to tenants who have exited homelessness or who have service needs, and partner with supportive services providers to </w:t>
      </w:r>
      <w:proofErr w:type="gramStart"/>
      <w:r w:rsidRPr="00495A37">
        <w:rPr>
          <w:rFonts w:ascii="Calibri" w:hAnsi="Calibri"/>
          <w:sz w:val="22"/>
          <w:szCs w:val="22"/>
        </w:rPr>
        <w:t>offer assistance to</w:t>
      </w:r>
      <w:proofErr w:type="gramEnd"/>
      <w:r w:rsidRPr="00495A37">
        <w:rPr>
          <w:rFonts w:ascii="Calibri" w:hAnsi="Calibri"/>
          <w:sz w:val="22"/>
          <w:szCs w:val="22"/>
        </w:rPr>
        <w:t xml:space="preserve"> tenants.</w:t>
      </w:r>
    </w:p>
    <w:p w:rsidR="00155AAE" w:rsidRDefault="00155AAE" w:rsidP="00155AAE">
      <w:pPr>
        <w:rPr>
          <w:rFonts w:ascii="Calibri" w:hAnsi="Calibri"/>
          <w:b/>
          <w:color w:val="C46200"/>
          <w:szCs w:val="22"/>
        </w:rPr>
      </w:pPr>
    </w:p>
    <w:p w:rsidR="00155AAE" w:rsidRPr="00833520" w:rsidRDefault="00155AAE" w:rsidP="00155AAE">
      <w:pPr>
        <w:rPr>
          <w:rFonts w:ascii="Calibri" w:hAnsi="Calibri"/>
          <w:b/>
          <w:color w:val="C46200"/>
          <w:szCs w:val="22"/>
        </w:rPr>
      </w:pPr>
      <w:r w:rsidRPr="00833520">
        <w:rPr>
          <w:rFonts w:ascii="Calibri" w:hAnsi="Calibri"/>
          <w:b/>
          <w:color w:val="C46200"/>
          <w:szCs w:val="22"/>
        </w:rPr>
        <w:t>PSH Best Practices</w:t>
      </w:r>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Corporation for Supportive Housing – </w:t>
      </w:r>
      <w:hyperlink r:id="rId31" w:history="1">
        <w:r w:rsidRPr="00833520">
          <w:rPr>
            <w:rStyle w:val="Hyperlink"/>
            <w:rFonts w:ascii="Calibri" w:hAnsi="Calibri"/>
            <w:sz w:val="22"/>
            <w:szCs w:val="22"/>
          </w:rPr>
          <w:t>Supportive Housing Quality Toolkit</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U.S. Interagency Council on Homelessness - </w:t>
      </w:r>
      <w:hyperlink r:id="rId32" w:history="1">
        <w:r>
          <w:rPr>
            <w:rStyle w:val="Hyperlink"/>
            <w:rFonts w:ascii="Calibri" w:hAnsi="Calibri"/>
            <w:sz w:val="22"/>
            <w:szCs w:val="22"/>
          </w:rPr>
          <w:t>Implementing Housing First in Permanent Supportive Housing</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HUD - </w:t>
      </w:r>
      <w:hyperlink r:id="rId33" w:history="1">
        <w:r>
          <w:rPr>
            <w:rStyle w:val="Hyperlink"/>
            <w:rFonts w:ascii="Calibri" w:hAnsi="Calibri"/>
            <w:sz w:val="22"/>
            <w:szCs w:val="22"/>
          </w:rPr>
          <w:t>Recovery Housing Policy Brief</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SAMSHA - </w:t>
      </w:r>
      <w:hyperlink r:id="rId34" w:history="1">
        <w:r w:rsidRPr="00186D5D">
          <w:rPr>
            <w:rStyle w:val="Hyperlink"/>
            <w:rFonts w:ascii="Calibri" w:hAnsi="Calibri"/>
            <w:sz w:val="22"/>
            <w:szCs w:val="22"/>
          </w:rPr>
          <w:t>Permanent Supportive Housing Evidence-Based Practices</w:t>
        </w:r>
      </w:hyperlink>
    </w:p>
    <w:p w:rsidR="00155AAE" w:rsidRDefault="00155AAE" w:rsidP="00155AAE">
      <w:pPr>
        <w:numPr>
          <w:ilvl w:val="0"/>
          <w:numId w:val="21"/>
        </w:numPr>
        <w:ind w:left="540" w:right="-360"/>
        <w:rPr>
          <w:rFonts w:ascii="Calibri" w:hAnsi="Calibri"/>
          <w:sz w:val="22"/>
          <w:szCs w:val="22"/>
        </w:rPr>
      </w:pPr>
      <w:r>
        <w:rPr>
          <w:rFonts w:ascii="Calibri" w:hAnsi="Calibri"/>
          <w:sz w:val="22"/>
          <w:szCs w:val="22"/>
        </w:rPr>
        <w:t xml:space="preserve">Corporation for Supportive Housing – </w:t>
      </w:r>
      <w:hyperlink r:id="rId35" w:history="1">
        <w:r w:rsidRPr="00186D5D">
          <w:rPr>
            <w:rStyle w:val="Hyperlink"/>
            <w:rFonts w:ascii="Calibri" w:hAnsi="Calibri"/>
            <w:sz w:val="22"/>
            <w:szCs w:val="22"/>
          </w:rPr>
          <w:t>Best Practices for Serving Unaccompanied Youth in Non-Time-Limited Supportive Housing</w:t>
        </w:r>
      </w:hyperlink>
    </w:p>
    <w:p w:rsidR="00155AAE" w:rsidRDefault="00155AAE" w:rsidP="00155AAE">
      <w:pPr>
        <w:rPr>
          <w:rFonts w:ascii="Calibri" w:hAnsi="Calibri"/>
          <w:sz w:val="22"/>
          <w:szCs w:val="22"/>
        </w:rPr>
      </w:pPr>
    </w:p>
    <w:p w:rsidR="00155AAE" w:rsidRPr="0007642E" w:rsidRDefault="00155AAE" w:rsidP="00155AAE">
      <w:pPr>
        <w:pStyle w:val="Heading2"/>
        <w:rPr>
          <w:rFonts w:ascii="Calibri" w:hAnsi="Calibri" w:cs="Calibri"/>
          <w:i w:val="0"/>
        </w:rPr>
      </w:pPr>
      <w:bookmarkStart w:id="73" w:name="_Toc81319042"/>
      <w:bookmarkStart w:id="74" w:name="_Toc81570596"/>
      <w:r w:rsidRPr="0007642E">
        <w:rPr>
          <w:rFonts w:ascii="Calibri" w:hAnsi="Calibri" w:cs="Calibri"/>
          <w:i w:val="0"/>
        </w:rPr>
        <w:t>Rapid Re-Housing (RRH)</w:t>
      </w:r>
      <w:bookmarkEnd w:id="73"/>
      <w:bookmarkEnd w:id="74"/>
    </w:p>
    <w:p w:rsidR="00155AAE" w:rsidRDefault="00155AAE" w:rsidP="00155AAE">
      <w:pPr>
        <w:rPr>
          <w:rFonts w:ascii="Calibri" w:hAnsi="Calibri"/>
          <w:sz w:val="22"/>
          <w:szCs w:val="22"/>
        </w:rPr>
      </w:pPr>
    </w:p>
    <w:p w:rsidR="00155AAE" w:rsidRPr="00186D5D" w:rsidRDefault="00155AAE" w:rsidP="00155AAE">
      <w:pPr>
        <w:rPr>
          <w:rFonts w:ascii="Calibri" w:hAnsi="Calibri"/>
          <w:sz w:val="22"/>
          <w:szCs w:val="22"/>
        </w:rPr>
      </w:pPr>
      <w:r w:rsidRPr="00186D5D">
        <w:rPr>
          <w:rFonts w:ascii="Calibri" w:hAnsi="Calibri"/>
          <w:sz w:val="22"/>
          <w:szCs w:val="22"/>
        </w:rPr>
        <w:t>Rapid re-housing is an intervention designed to help individuals and families quickly exit homelessness and return to permanent housing. Rapid re-housing assistance is offered without preconditions — like employment, income, absence of criminal record, or sobriety — and the resources and services provided are tailored to the unique needs of the household.</w:t>
      </w:r>
      <w:r>
        <w:rPr>
          <w:rFonts w:ascii="Calibri" w:hAnsi="Calibri"/>
          <w:sz w:val="22"/>
          <w:szCs w:val="22"/>
        </w:rPr>
        <w:t xml:space="preserve">  </w:t>
      </w:r>
      <w:r w:rsidRPr="00186D5D">
        <w:rPr>
          <w:rFonts w:ascii="Calibri" w:hAnsi="Calibri"/>
          <w:sz w:val="22"/>
          <w:szCs w:val="22"/>
        </w:rPr>
        <w:t>Rapid re-housing has the following core components:</w:t>
      </w:r>
    </w:p>
    <w:p w:rsidR="00155AAE" w:rsidRPr="00186D5D" w:rsidRDefault="00155AAE" w:rsidP="00155AAE">
      <w:pPr>
        <w:rPr>
          <w:rFonts w:ascii="Calibri" w:hAnsi="Calibri"/>
          <w:sz w:val="22"/>
          <w:szCs w:val="22"/>
        </w:rPr>
      </w:pPr>
      <w:r w:rsidRPr="00186D5D">
        <w:rPr>
          <w:rFonts w:ascii="Calibri" w:hAnsi="Calibri"/>
          <w:sz w:val="22"/>
          <w:szCs w:val="22"/>
        </w:rPr>
        <w:t xml:space="preserve"> </w:t>
      </w:r>
    </w:p>
    <w:p w:rsidR="00155AAE" w:rsidRPr="00186D5D" w:rsidRDefault="00155AAE" w:rsidP="00155AAE">
      <w:pPr>
        <w:rPr>
          <w:rFonts w:ascii="Calibri" w:hAnsi="Calibri"/>
          <w:i/>
          <w:sz w:val="22"/>
          <w:szCs w:val="22"/>
        </w:rPr>
      </w:pPr>
      <w:r w:rsidRPr="00186D5D">
        <w:rPr>
          <w:rFonts w:ascii="Calibri" w:hAnsi="Calibri"/>
          <w:i/>
          <w:sz w:val="22"/>
          <w:szCs w:val="22"/>
        </w:rPr>
        <w:t>Housing Identification</w:t>
      </w:r>
    </w:p>
    <w:p w:rsidR="00155AAE" w:rsidRPr="00186D5D" w:rsidRDefault="00155AAE" w:rsidP="00155AAE">
      <w:pPr>
        <w:rPr>
          <w:rFonts w:ascii="Calibri" w:hAnsi="Calibri"/>
          <w:sz w:val="22"/>
          <w:szCs w:val="22"/>
        </w:rPr>
      </w:pPr>
    </w:p>
    <w:p w:rsidR="00155AAE" w:rsidRPr="00186D5D" w:rsidRDefault="00155AAE" w:rsidP="00155AAE">
      <w:pPr>
        <w:numPr>
          <w:ilvl w:val="0"/>
          <w:numId w:val="22"/>
        </w:numPr>
        <w:rPr>
          <w:rFonts w:ascii="Calibri" w:hAnsi="Calibri"/>
          <w:sz w:val="22"/>
          <w:szCs w:val="22"/>
        </w:rPr>
      </w:pPr>
      <w:r w:rsidRPr="00186D5D">
        <w:rPr>
          <w:rFonts w:ascii="Calibri" w:hAnsi="Calibri"/>
          <w:sz w:val="22"/>
          <w:szCs w:val="22"/>
        </w:rPr>
        <w:t>Recruit landlords to provide housing opportunities for individuals and families experiencing homelessness.</w:t>
      </w:r>
    </w:p>
    <w:p w:rsidR="00155AAE" w:rsidRPr="00186D5D" w:rsidRDefault="00155AAE" w:rsidP="00155AAE">
      <w:pPr>
        <w:numPr>
          <w:ilvl w:val="0"/>
          <w:numId w:val="22"/>
        </w:numPr>
        <w:rPr>
          <w:rFonts w:ascii="Calibri" w:hAnsi="Calibri"/>
          <w:sz w:val="22"/>
          <w:szCs w:val="22"/>
        </w:rPr>
      </w:pPr>
      <w:r w:rsidRPr="00186D5D">
        <w:rPr>
          <w:rFonts w:ascii="Calibri" w:hAnsi="Calibri"/>
          <w:sz w:val="22"/>
          <w:szCs w:val="22"/>
        </w:rPr>
        <w:t>Address potential barriers to landlord participation such as concern about short term nature of rental assistance and tenant qualifications.</w:t>
      </w:r>
    </w:p>
    <w:p w:rsidR="00155AAE" w:rsidRPr="00186D5D" w:rsidRDefault="00155AAE" w:rsidP="00155AAE">
      <w:pPr>
        <w:numPr>
          <w:ilvl w:val="0"/>
          <w:numId w:val="22"/>
        </w:numPr>
        <w:rPr>
          <w:rFonts w:ascii="Calibri" w:hAnsi="Calibri"/>
          <w:sz w:val="22"/>
          <w:szCs w:val="22"/>
        </w:rPr>
      </w:pPr>
      <w:r w:rsidRPr="00186D5D">
        <w:rPr>
          <w:rFonts w:ascii="Calibri" w:hAnsi="Calibri"/>
          <w:sz w:val="22"/>
          <w:szCs w:val="22"/>
        </w:rPr>
        <w:t>Assist households to find and secure appropriate rental housing.</w:t>
      </w:r>
    </w:p>
    <w:p w:rsidR="00155AAE" w:rsidRDefault="00155AAE" w:rsidP="00155AAE">
      <w:pPr>
        <w:rPr>
          <w:rFonts w:ascii="Calibri" w:hAnsi="Calibri"/>
          <w:sz w:val="22"/>
          <w:szCs w:val="22"/>
        </w:rPr>
      </w:pPr>
    </w:p>
    <w:p w:rsidR="00155AAE" w:rsidRPr="00186D5D" w:rsidRDefault="00155AAE" w:rsidP="00155AAE">
      <w:pPr>
        <w:rPr>
          <w:rFonts w:ascii="Calibri" w:hAnsi="Calibri"/>
          <w:i/>
          <w:sz w:val="22"/>
          <w:szCs w:val="22"/>
        </w:rPr>
      </w:pPr>
      <w:r w:rsidRPr="00186D5D">
        <w:rPr>
          <w:rFonts w:ascii="Calibri" w:hAnsi="Calibri"/>
          <w:i/>
          <w:sz w:val="22"/>
          <w:szCs w:val="22"/>
        </w:rPr>
        <w:t>Rent and Move-In Assistance</w:t>
      </w:r>
    </w:p>
    <w:p w:rsidR="00155AAE" w:rsidRPr="00186D5D" w:rsidRDefault="00155AAE" w:rsidP="00155AAE">
      <w:pPr>
        <w:rPr>
          <w:rFonts w:ascii="Calibri" w:hAnsi="Calibri"/>
          <w:sz w:val="22"/>
          <w:szCs w:val="22"/>
        </w:rPr>
      </w:pPr>
    </w:p>
    <w:p w:rsidR="00F45269" w:rsidRDefault="00F45269" w:rsidP="00155AAE">
      <w:pPr>
        <w:numPr>
          <w:ilvl w:val="0"/>
          <w:numId w:val="23"/>
        </w:numPr>
        <w:rPr>
          <w:rFonts w:ascii="Calibri" w:hAnsi="Calibri"/>
          <w:sz w:val="22"/>
          <w:szCs w:val="22"/>
        </w:rPr>
      </w:pPr>
      <w:r>
        <w:rPr>
          <w:rFonts w:ascii="Calibri" w:hAnsi="Calibri"/>
          <w:sz w:val="22"/>
          <w:szCs w:val="22"/>
        </w:rPr>
        <w:t>Utilization of progressive engagement model</w:t>
      </w:r>
    </w:p>
    <w:p w:rsidR="00155AAE" w:rsidRPr="00186D5D" w:rsidRDefault="00155AAE" w:rsidP="00155AAE">
      <w:pPr>
        <w:numPr>
          <w:ilvl w:val="0"/>
          <w:numId w:val="23"/>
        </w:numPr>
        <w:rPr>
          <w:rFonts w:ascii="Calibri" w:hAnsi="Calibri"/>
          <w:sz w:val="22"/>
          <w:szCs w:val="22"/>
        </w:rPr>
      </w:pPr>
      <w:proofErr w:type="gramStart"/>
      <w:r w:rsidRPr="00186D5D">
        <w:rPr>
          <w:rFonts w:ascii="Calibri" w:hAnsi="Calibri"/>
          <w:sz w:val="22"/>
          <w:szCs w:val="22"/>
        </w:rPr>
        <w:t>Provide assistance to</w:t>
      </w:r>
      <w:proofErr w:type="gramEnd"/>
      <w:r w:rsidRPr="00186D5D">
        <w:rPr>
          <w:rFonts w:ascii="Calibri" w:hAnsi="Calibri"/>
          <w:sz w:val="22"/>
          <w:szCs w:val="22"/>
        </w:rPr>
        <w:t xml:space="preserve"> cover move-in costs, deposits, and the rental and/or utility assistance (typically six months or less) necessary to allow individuals and families to move immediately out of homelessness and to stabilize in permanent housing.</w:t>
      </w:r>
    </w:p>
    <w:p w:rsidR="00155AAE" w:rsidRDefault="00155AAE" w:rsidP="00155AAE">
      <w:pPr>
        <w:rPr>
          <w:rFonts w:ascii="Calibri" w:hAnsi="Calibri"/>
          <w:sz w:val="22"/>
          <w:szCs w:val="22"/>
        </w:rPr>
      </w:pPr>
    </w:p>
    <w:p w:rsidR="00155AAE" w:rsidRPr="00186D5D" w:rsidRDefault="00155AAE" w:rsidP="00155AAE">
      <w:pPr>
        <w:rPr>
          <w:rFonts w:ascii="Calibri" w:hAnsi="Calibri"/>
          <w:i/>
          <w:sz w:val="22"/>
          <w:szCs w:val="22"/>
        </w:rPr>
      </w:pPr>
      <w:r w:rsidRPr="00186D5D">
        <w:rPr>
          <w:rFonts w:ascii="Calibri" w:hAnsi="Calibri"/>
          <w:i/>
          <w:sz w:val="22"/>
          <w:szCs w:val="22"/>
        </w:rPr>
        <w:t>Rapid Re-Housing Case Management and Services</w:t>
      </w:r>
    </w:p>
    <w:p w:rsidR="00155AAE" w:rsidRPr="00186D5D" w:rsidRDefault="00155AAE" w:rsidP="00155AAE">
      <w:pPr>
        <w:rPr>
          <w:rFonts w:ascii="Calibri" w:hAnsi="Calibri"/>
          <w:sz w:val="22"/>
          <w:szCs w:val="22"/>
        </w:rPr>
      </w:pP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Help individuals and families experiencing homelessness identify and select among various permanent housing options based on their unique needs, preferences, and financial resources.</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Help individuals and families experiencing homelessness address issues that may impede access to housing (such as credit history, arrears, and legal issues).</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Help individuals and families negotiate manageable and appropriate lease agreements with landlords.</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Make appropriate and time-limited services and supports available to families and individuals to allow them to stabilize quickly in permanent housing.</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lastRenderedPageBreak/>
        <w:t>Monitor participants’ housing stability and be available to resolve crises, at a minimum during the time rapid re-housing assistance is provided.</w:t>
      </w:r>
    </w:p>
    <w:p w:rsidR="00155AAE" w:rsidRPr="00186D5D" w:rsidRDefault="00155AAE" w:rsidP="00155AAE">
      <w:pPr>
        <w:numPr>
          <w:ilvl w:val="0"/>
          <w:numId w:val="23"/>
        </w:numPr>
        <w:rPr>
          <w:rFonts w:ascii="Calibri" w:hAnsi="Calibri"/>
          <w:sz w:val="22"/>
          <w:szCs w:val="22"/>
        </w:rPr>
      </w:pPr>
      <w:r w:rsidRPr="00186D5D">
        <w:rPr>
          <w:rFonts w:ascii="Calibri" w:hAnsi="Calibri"/>
          <w:sz w:val="22"/>
          <w:szCs w:val="22"/>
        </w:rPr>
        <w:t>Provide or assist the household with connections to resources that help them improve their safety and well-being and achieve their long-term goals. This includes providing or ensuring that the household has access to resources related to benefits, employment, and community-based services (if needed and appropriate), so that they can sustain rent payments independently when rental assistance ends.</w:t>
      </w:r>
    </w:p>
    <w:p w:rsidR="00155AAE" w:rsidRDefault="00155AAE" w:rsidP="00155AAE">
      <w:pPr>
        <w:numPr>
          <w:ilvl w:val="0"/>
          <w:numId w:val="23"/>
        </w:numPr>
        <w:rPr>
          <w:rFonts w:ascii="Calibri" w:hAnsi="Calibri"/>
          <w:sz w:val="22"/>
          <w:szCs w:val="22"/>
        </w:rPr>
      </w:pPr>
      <w:r w:rsidRPr="00186D5D">
        <w:rPr>
          <w:rFonts w:ascii="Calibri" w:hAnsi="Calibri"/>
          <w:sz w:val="22"/>
          <w:szCs w:val="22"/>
        </w:rPr>
        <w:t>Ensure that services provided are client-directed, respectful of individuals’ right to self-determination, and voluntary. Unless basic program-related case management is required by statute or regulation, participation in services should not be required to receive rapid re-housing assistance.</w:t>
      </w:r>
    </w:p>
    <w:p w:rsidR="00155AAE" w:rsidRDefault="00155AAE" w:rsidP="00155AAE">
      <w:pPr>
        <w:rPr>
          <w:rFonts w:ascii="Calibri" w:hAnsi="Calibri"/>
          <w:sz w:val="22"/>
          <w:szCs w:val="22"/>
        </w:rPr>
      </w:pPr>
    </w:p>
    <w:p w:rsidR="00155AAE" w:rsidRDefault="00155AAE" w:rsidP="00155AAE">
      <w:pPr>
        <w:rPr>
          <w:rFonts w:ascii="Calibri" w:hAnsi="Calibri"/>
          <w:sz w:val="22"/>
          <w:szCs w:val="22"/>
        </w:rPr>
      </w:pPr>
      <w:r w:rsidRPr="00186D5D">
        <w:rPr>
          <w:rFonts w:ascii="Calibri" w:hAnsi="Calibri"/>
          <w:b/>
          <w:color w:val="C46200"/>
          <w:szCs w:val="22"/>
        </w:rPr>
        <w:t>RRH Best Practices</w:t>
      </w:r>
    </w:p>
    <w:p w:rsidR="00155AAE" w:rsidRDefault="00155AAE" w:rsidP="00155AAE">
      <w:pPr>
        <w:numPr>
          <w:ilvl w:val="0"/>
          <w:numId w:val="24"/>
        </w:numPr>
        <w:rPr>
          <w:rFonts w:ascii="Calibri" w:hAnsi="Calibri"/>
          <w:sz w:val="22"/>
          <w:szCs w:val="22"/>
        </w:rPr>
      </w:pPr>
      <w:r>
        <w:rPr>
          <w:rFonts w:ascii="Calibri" w:hAnsi="Calibri"/>
          <w:sz w:val="22"/>
          <w:szCs w:val="22"/>
        </w:rPr>
        <w:t xml:space="preserve">U.S. Interagency Council on Homelessness - </w:t>
      </w:r>
      <w:hyperlink r:id="rId36" w:history="1">
        <w:r w:rsidRPr="00186D5D">
          <w:rPr>
            <w:rStyle w:val="Hyperlink"/>
            <w:rFonts w:ascii="Calibri" w:hAnsi="Calibri"/>
            <w:sz w:val="22"/>
            <w:szCs w:val="22"/>
          </w:rPr>
          <w:t>Webinar: Core Principles of Housing First and Rapid Re-Housing</w:t>
        </w:r>
      </w:hyperlink>
    </w:p>
    <w:p w:rsidR="00155AAE" w:rsidRDefault="00155AAE" w:rsidP="00155AAE">
      <w:pPr>
        <w:numPr>
          <w:ilvl w:val="0"/>
          <w:numId w:val="24"/>
        </w:numPr>
        <w:rPr>
          <w:rFonts w:ascii="Calibri" w:hAnsi="Calibri"/>
          <w:sz w:val="22"/>
          <w:szCs w:val="22"/>
        </w:rPr>
      </w:pPr>
      <w:r>
        <w:rPr>
          <w:rFonts w:ascii="Calibri" w:hAnsi="Calibri"/>
          <w:sz w:val="22"/>
          <w:szCs w:val="22"/>
        </w:rPr>
        <w:t xml:space="preserve">HUD – </w:t>
      </w:r>
      <w:hyperlink r:id="rId37" w:history="1">
        <w:r w:rsidRPr="00186D5D">
          <w:rPr>
            <w:rStyle w:val="Hyperlink"/>
            <w:rFonts w:ascii="Calibri" w:hAnsi="Calibri"/>
            <w:sz w:val="22"/>
            <w:szCs w:val="22"/>
          </w:rPr>
          <w:t>Rapid Re-Housing Models for Unaccompanied Youth</w:t>
        </w:r>
      </w:hyperlink>
    </w:p>
    <w:p w:rsidR="00155AAE" w:rsidRPr="005952BE" w:rsidRDefault="00155AAE" w:rsidP="00155AAE">
      <w:pPr>
        <w:numPr>
          <w:ilvl w:val="0"/>
          <w:numId w:val="24"/>
        </w:numPr>
        <w:rPr>
          <w:rStyle w:val="Hyperlink"/>
          <w:rFonts w:ascii="Calibri" w:hAnsi="Calibri"/>
          <w:sz w:val="22"/>
          <w:szCs w:val="22"/>
        </w:rPr>
      </w:pPr>
      <w:r w:rsidRPr="005952BE">
        <w:rPr>
          <w:rFonts w:ascii="Calibri" w:hAnsi="Calibri"/>
          <w:sz w:val="22"/>
          <w:szCs w:val="22"/>
        </w:rPr>
        <w:t xml:space="preserve">National Alliance to End Homelessness – </w:t>
      </w:r>
      <w:r>
        <w:rPr>
          <w:rFonts w:ascii="Calibri" w:hAnsi="Calibri"/>
          <w:sz w:val="22"/>
          <w:szCs w:val="22"/>
        </w:rPr>
        <w:fldChar w:fldCharType="begin"/>
      </w:r>
      <w:r w:rsidRPr="005952BE">
        <w:rPr>
          <w:rFonts w:ascii="Calibri" w:hAnsi="Calibri"/>
          <w:sz w:val="22"/>
          <w:szCs w:val="22"/>
        </w:rPr>
        <w:instrText xml:space="preserve"> HYPERLINK "http://endhomelessness.org/wp-content/uploads/2016/02/Performance-Benchmarks-and-Program-Standards.pdf" </w:instrText>
      </w:r>
      <w:r>
        <w:rPr>
          <w:rFonts w:ascii="Calibri" w:hAnsi="Calibri"/>
          <w:sz w:val="22"/>
          <w:szCs w:val="22"/>
        </w:rPr>
        <w:fldChar w:fldCharType="separate"/>
      </w:r>
      <w:r w:rsidRPr="005952BE">
        <w:rPr>
          <w:rStyle w:val="Hyperlink"/>
          <w:rFonts w:ascii="Calibri" w:hAnsi="Calibri"/>
          <w:sz w:val="22"/>
          <w:szCs w:val="22"/>
        </w:rPr>
        <w:t>Rapid Re-Housing Performance Standards and Benchmarks</w:t>
      </w:r>
    </w:p>
    <w:p w:rsidR="00155AAE" w:rsidRDefault="00155AAE" w:rsidP="00155AAE">
      <w:pPr>
        <w:rPr>
          <w:rFonts w:ascii="Calibri" w:hAnsi="Calibri"/>
          <w:sz w:val="22"/>
          <w:szCs w:val="22"/>
        </w:rPr>
      </w:pPr>
      <w:r>
        <w:rPr>
          <w:rFonts w:ascii="Calibri" w:hAnsi="Calibri"/>
          <w:sz w:val="22"/>
          <w:szCs w:val="22"/>
        </w:rPr>
        <w:fldChar w:fldCharType="end"/>
      </w:r>
    </w:p>
    <w:p w:rsidR="00155AAE" w:rsidRPr="0007642E" w:rsidRDefault="00155AAE" w:rsidP="00155AAE">
      <w:pPr>
        <w:pStyle w:val="Heading2"/>
        <w:rPr>
          <w:rFonts w:ascii="Calibri" w:hAnsi="Calibri" w:cs="Calibri"/>
          <w:i w:val="0"/>
        </w:rPr>
      </w:pPr>
      <w:bookmarkStart w:id="75" w:name="_Toc81319043"/>
      <w:bookmarkStart w:id="76" w:name="_Toc81570597"/>
      <w:r w:rsidRPr="0007642E">
        <w:rPr>
          <w:rFonts w:ascii="Calibri" w:hAnsi="Calibri" w:cs="Calibri"/>
          <w:i w:val="0"/>
        </w:rPr>
        <w:t>Joint Transitional Housing and Rapid Re-Housing (Joint TH-RRH)</w:t>
      </w:r>
      <w:bookmarkEnd w:id="75"/>
      <w:bookmarkEnd w:id="76"/>
    </w:p>
    <w:p w:rsidR="00155AAE" w:rsidRDefault="00155AAE" w:rsidP="00155AAE">
      <w:pPr>
        <w:rPr>
          <w:rFonts w:ascii="Calibri" w:hAnsi="Calibri"/>
          <w:sz w:val="22"/>
          <w:szCs w:val="22"/>
        </w:rPr>
      </w:pPr>
    </w:p>
    <w:p w:rsidR="00155AAE" w:rsidRDefault="00155AAE" w:rsidP="00155AAE">
      <w:pPr>
        <w:rPr>
          <w:rFonts w:ascii="Calibri" w:hAnsi="Calibri"/>
          <w:sz w:val="22"/>
          <w:szCs w:val="22"/>
        </w:rPr>
      </w:pPr>
      <w:r>
        <w:rPr>
          <w:rFonts w:ascii="Calibri" w:hAnsi="Calibri"/>
          <w:sz w:val="22"/>
          <w:szCs w:val="22"/>
        </w:rPr>
        <w:t>Joint transitional housing and rapid r</w:t>
      </w:r>
      <w:r w:rsidRPr="00186D5D">
        <w:rPr>
          <w:rFonts w:ascii="Calibri" w:hAnsi="Calibri"/>
          <w:sz w:val="22"/>
          <w:szCs w:val="22"/>
        </w:rPr>
        <w:t>e-housing</w:t>
      </w:r>
      <w:r>
        <w:rPr>
          <w:rFonts w:ascii="Calibri" w:hAnsi="Calibri"/>
          <w:sz w:val="22"/>
          <w:szCs w:val="22"/>
        </w:rPr>
        <w:t xml:space="preserve"> combines two existing program components –transitional housing and permanent housing –rapid rehousing in a single project to serve individuals and families experiencing homelessness.  Joint projects are intended to provide a safe place for people to stay with financial assistance and wrap around supportive services that assist participants to move to permanent housing as quickly as possible. Stays in the transitional housing or crisis housing should be brief and without preconditions, and participants should quickly move to permanent housing without preconditions.  Joint projects can help address several needs within communities that have that the following challenges:</w:t>
      </w:r>
    </w:p>
    <w:p w:rsidR="00155AAE" w:rsidRDefault="00155AAE" w:rsidP="00155AAE">
      <w:pPr>
        <w:rPr>
          <w:rFonts w:ascii="Calibri" w:hAnsi="Calibri"/>
          <w:sz w:val="22"/>
          <w:szCs w:val="22"/>
        </w:rPr>
      </w:pPr>
    </w:p>
    <w:p w:rsidR="00155AAE" w:rsidRDefault="00155AAE" w:rsidP="00155AAE">
      <w:pPr>
        <w:numPr>
          <w:ilvl w:val="0"/>
          <w:numId w:val="25"/>
        </w:numPr>
        <w:rPr>
          <w:rFonts w:ascii="Calibri" w:eastAsia="Calibri" w:hAnsi="Calibri"/>
          <w:sz w:val="22"/>
          <w:szCs w:val="22"/>
        </w:rPr>
      </w:pPr>
      <w:r>
        <w:rPr>
          <w:rFonts w:ascii="Calibri" w:eastAsia="Calibri" w:hAnsi="Calibri"/>
          <w:sz w:val="22"/>
          <w:szCs w:val="22"/>
        </w:rPr>
        <w:t>Large numbers of people living in unsheltered locations, including encampments</w:t>
      </w:r>
    </w:p>
    <w:p w:rsidR="00155AAE" w:rsidRDefault="00155AAE" w:rsidP="00155AAE">
      <w:pPr>
        <w:numPr>
          <w:ilvl w:val="0"/>
          <w:numId w:val="25"/>
        </w:numPr>
        <w:rPr>
          <w:rFonts w:ascii="Calibri" w:eastAsia="Calibri" w:hAnsi="Calibri"/>
          <w:sz w:val="22"/>
          <w:szCs w:val="22"/>
        </w:rPr>
      </w:pPr>
      <w:r>
        <w:rPr>
          <w:rFonts w:ascii="Calibri" w:eastAsia="Calibri" w:hAnsi="Calibri"/>
          <w:sz w:val="22"/>
          <w:szCs w:val="22"/>
        </w:rPr>
        <w:t xml:space="preserve">Lack of safe crisis housing for people fleeing domestic violence </w:t>
      </w:r>
    </w:p>
    <w:p w:rsidR="00155AAE" w:rsidRDefault="00155AAE" w:rsidP="00155AAE">
      <w:pPr>
        <w:numPr>
          <w:ilvl w:val="0"/>
          <w:numId w:val="25"/>
        </w:numPr>
        <w:rPr>
          <w:rFonts w:ascii="Calibri" w:eastAsia="Calibri" w:hAnsi="Calibri"/>
          <w:sz w:val="22"/>
          <w:szCs w:val="22"/>
        </w:rPr>
      </w:pPr>
      <w:r>
        <w:rPr>
          <w:rFonts w:ascii="Calibri" w:eastAsia="Calibri" w:hAnsi="Calibri"/>
          <w:sz w:val="22"/>
          <w:szCs w:val="22"/>
        </w:rPr>
        <w:t>High rates of unsheltered youth</w:t>
      </w:r>
    </w:p>
    <w:p w:rsidR="00155AAE" w:rsidRDefault="00155AAE" w:rsidP="00155AAE">
      <w:pPr>
        <w:rPr>
          <w:rFonts w:ascii="Calibri" w:eastAsia="Calibri" w:hAnsi="Calibri"/>
          <w:sz w:val="22"/>
          <w:szCs w:val="22"/>
        </w:rPr>
      </w:pPr>
    </w:p>
    <w:p w:rsidR="00155AAE" w:rsidRDefault="00155AAE" w:rsidP="00155AAE">
      <w:pPr>
        <w:rPr>
          <w:rFonts w:ascii="Calibri" w:eastAsia="Calibri" w:hAnsi="Calibri"/>
          <w:sz w:val="22"/>
          <w:szCs w:val="22"/>
        </w:rPr>
      </w:pPr>
      <w:r>
        <w:rPr>
          <w:rFonts w:ascii="Calibri" w:eastAsia="Calibri" w:hAnsi="Calibri"/>
          <w:sz w:val="22"/>
          <w:szCs w:val="22"/>
        </w:rPr>
        <w:t>Joint projects must be able to provide both units supported by the transitional housing component and the tenant-based rental assistance and services provided through the rapid re-housing component to all participants. Projects are required to provide both components to participants; however, participants may choose to receive only the transitional housing unit, or the assistance provided through the rapid re-housing component</w:t>
      </w:r>
    </w:p>
    <w:p w:rsidR="00155AAE" w:rsidRDefault="00155AAE" w:rsidP="00155AAE">
      <w:pPr>
        <w:rPr>
          <w:rFonts w:ascii="Calibri" w:eastAsia="Calibri" w:hAnsi="Calibri"/>
          <w:sz w:val="22"/>
          <w:szCs w:val="22"/>
        </w:rPr>
      </w:pPr>
    </w:p>
    <w:p w:rsidR="00155AAE" w:rsidRDefault="00155AAE" w:rsidP="00155AAE">
      <w:pPr>
        <w:rPr>
          <w:rFonts w:ascii="Calibri" w:eastAsia="Calibri" w:hAnsi="Calibri"/>
          <w:sz w:val="22"/>
          <w:szCs w:val="22"/>
        </w:rPr>
      </w:pPr>
      <w:r>
        <w:rPr>
          <w:rFonts w:ascii="Calibri" w:eastAsia="Calibri" w:hAnsi="Calibri"/>
          <w:sz w:val="22"/>
          <w:szCs w:val="22"/>
        </w:rPr>
        <w:t>Joint projects at minimum should incorporate the following core components:</w:t>
      </w:r>
    </w:p>
    <w:p w:rsidR="00155AAE" w:rsidRDefault="00155AAE" w:rsidP="00155AAE">
      <w:pPr>
        <w:rPr>
          <w:rFonts w:ascii="Calibri" w:eastAsia="Calibri" w:hAnsi="Calibri"/>
          <w:sz w:val="22"/>
          <w:szCs w:val="22"/>
        </w:rPr>
      </w:pP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Target and prioritize individuals and families experiencing homelessness with higher needs and who are the most vulnerable.</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lastRenderedPageBreak/>
        <w:t>Housing first approach with client-driven service models to assist participants to move to permanent housing as quickly as possible. Participants cannot be required to participate in treatment or services to receive assistance.</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Low-barriers to entry to accommodate people with possessions, partners, pets, and or other needs.</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Incorporate client-choice by assisting participants move to permanent housing based on unique strengths, needs, preferences, and financial resources. To include allowing participants to choose when they are ready to exit crisis housing portion of the project and move to permanent housing.</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Provide participants to resources that help them improve their safety and well-being to achieve their goals.</w:t>
      </w:r>
    </w:p>
    <w:p w:rsidR="00155AAE" w:rsidRPr="00743347" w:rsidRDefault="00155AAE" w:rsidP="00155AAE">
      <w:pPr>
        <w:rPr>
          <w:rFonts w:ascii="Calibri" w:eastAsia="Calibri" w:hAnsi="Calibri"/>
          <w:sz w:val="22"/>
          <w:szCs w:val="22"/>
        </w:rPr>
      </w:pPr>
    </w:p>
    <w:p w:rsidR="00155AAE" w:rsidRDefault="00155AAE" w:rsidP="00155AAE">
      <w:pPr>
        <w:rPr>
          <w:rFonts w:ascii="Calibri" w:hAnsi="Calibri"/>
          <w:b/>
          <w:color w:val="C46200"/>
          <w:szCs w:val="22"/>
        </w:rPr>
      </w:pPr>
      <w:r>
        <w:rPr>
          <w:rFonts w:ascii="Calibri" w:hAnsi="Calibri"/>
          <w:b/>
          <w:color w:val="C46200"/>
          <w:szCs w:val="22"/>
        </w:rPr>
        <w:t>Joint TH-</w:t>
      </w:r>
      <w:r w:rsidRPr="00186D5D">
        <w:rPr>
          <w:rFonts w:ascii="Calibri" w:hAnsi="Calibri"/>
          <w:b/>
          <w:color w:val="C46200"/>
          <w:szCs w:val="22"/>
        </w:rPr>
        <w:t>RRH Best Practices</w:t>
      </w:r>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 xml:space="preserve">HUD – </w:t>
      </w:r>
      <w:hyperlink r:id="rId38" w:history="1">
        <w:r w:rsidRPr="00DA7C9B">
          <w:rPr>
            <w:rStyle w:val="Hyperlink"/>
            <w:rFonts w:ascii="Calibri" w:eastAsia="Calibri" w:hAnsi="Calibri"/>
            <w:sz w:val="22"/>
            <w:szCs w:val="22"/>
          </w:rPr>
          <w:t>The New Joint Transitional Housing and Rapid Re-Housing Component</w:t>
        </w:r>
      </w:hyperlink>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 xml:space="preserve">Safe Housing Partnership – </w:t>
      </w:r>
      <w:hyperlink r:id="rId39" w:history="1">
        <w:r w:rsidRPr="00DA7C9B">
          <w:rPr>
            <w:rStyle w:val="Hyperlink"/>
            <w:rFonts w:ascii="Calibri" w:eastAsia="Calibri" w:hAnsi="Calibri"/>
            <w:sz w:val="22"/>
            <w:szCs w:val="22"/>
          </w:rPr>
          <w:t>Joint Transitional Housing and Permanent Housing – Rapid Re-housing component Project for Domestic Violence Survivors</w:t>
        </w:r>
      </w:hyperlink>
    </w:p>
    <w:p w:rsidR="00155AAE" w:rsidRDefault="00155AAE" w:rsidP="00155AAE">
      <w:pPr>
        <w:numPr>
          <w:ilvl w:val="0"/>
          <w:numId w:val="26"/>
        </w:numPr>
        <w:rPr>
          <w:rFonts w:ascii="Calibri" w:eastAsia="Calibri" w:hAnsi="Calibri"/>
          <w:sz w:val="22"/>
          <w:szCs w:val="22"/>
        </w:rPr>
      </w:pPr>
      <w:r>
        <w:rPr>
          <w:rFonts w:ascii="Calibri" w:eastAsia="Calibri" w:hAnsi="Calibri"/>
          <w:sz w:val="22"/>
          <w:szCs w:val="22"/>
        </w:rPr>
        <w:t xml:space="preserve">National Alliance to End Homelessness – </w:t>
      </w:r>
      <w:hyperlink r:id="rId40" w:history="1">
        <w:r w:rsidRPr="00DA7C9B">
          <w:rPr>
            <w:rStyle w:val="Hyperlink"/>
            <w:rFonts w:ascii="Calibri" w:eastAsia="Calibri" w:hAnsi="Calibri"/>
            <w:sz w:val="22"/>
            <w:szCs w:val="22"/>
          </w:rPr>
          <w:t>The Joint Component is for Homeless Youth, Too</w:t>
        </w:r>
      </w:hyperlink>
    </w:p>
    <w:p w:rsidR="00155AAE" w:rsidRDefault="00155AAE" w:rsidP="00155AAE">
      <w:pPr>
        <w:rPr>
          <w:rFonts w:ascii="Calibri" w:hAnsi="Calibri"/>
          <w:b/>
          <w:color w:val="C46200"/>
          <w:szCs w:val="22"/>
        </w:rPr>
      </w:pPr>
    </w:p>
    <w:p w:rsidR="00155AAE" w:rsidRDefault="00155AAE" w:rsidP="00155AAE">
      <w:pPr>
        <w:rPr>
          <w:rFonts w:ascii="Calibri" w:hAnsi="Calibri"/>
          <w:b/>
          <w:color w:val="C46200"/>
          <w:szCs w:val="22"/>
        </w:rPr>
      </w:pPr>
    </w:p>
    <w:p w:rsidR="00155AAE" w:rsidRPr="0007642E" w:rsidRDefault="00155AAE" w:rsidP="00155AAE">
      <w:pPr>
        <w:pStyle w:val="Heading2"/>
        <w:rPr>
          <w:rFonts w:ascii="Calibri" w:hAnsi="Calibri" w:cs="Calibri"/>
          <w:i w:val="0"/>
        </w:rPr>
      </w:pPr>
      <w:bookmarkStart w:id="77" w:name="_Toc81319044"/>
      <w:bookmarkStart w:id="78" w:name="_Toc81570598"/>
      <w:r w:rsidRPr="0007642E">
        <w:rPr>
          <w:rFonts w:ascii="Calibri" w:hAnsi="Calibri" w:cs="Calibri"/>
          <w:i w:val="0"/>
        </w:rPr>
        <w:t>Supportive Services Only – Coordinated Entry (SSO-CE)</w:t>
      </w:r>
      <w:bookmarkEnd w:id="77"/>
      <w:bookmarkEnd w:id="78"/>
      <w:r w:rsidRPr="0007642E">
        <w:rPr>
          <w:rFonts w:ascii="Calibri" w:hAnsi="Calibri" w:cs="Calibri"/>
          <w:i w:val="0"/>
        </w:rPr>
        <w:t xml:space="preserve"> </w:t>
      </w:r>
    </w:p>
    <w:p w:rsidR="00155AAE" w:rsidRDefault="00155AAE" w:rsidP="00155AAE">
      <w:pPr>
        <w:autoSpaceDE w:val="0"/>
        <w:autoSpaceDN w:val="0"/>
        <w:adjustRightInd w:val="0"/>
        <w:spacing w:before="240"/>
        <w:rPr>
          <w:rFonts w:ascii="Calibri" w:hAnsi="Calibri"/>
          <w:color w:val="000000"/>
          <w:sz w:val="22"/>
          <w:szCs w:val="22"/>
        </w:rPr>
      </w:pPr>
      <w:r>
        <w:rPr>
          <w:rFonts w:ascii="Calibri" w:hAnsi="Calibri"/>
          <w:sz w:val="22"/>
          <w:szCs w:val="22"/>
        </w:rPr>
        <w:t xml:space="preserve">Supportive services only – coordinated access project is to develop or operate a centralized or coordinated assessment system.  SSO-CA projects are to implement policies, procedures, and practices that equip the </w:t>
      </w:r>
      <w:proofErr w:type="spellStart"/>
      <w:r>
        <w:rPr>
          <w:rFonts w:ascii="Calibri" w:hAnsi="Calibri"/>
          <w:sz w:val="22"/>
          <w:szCs w:val="22"/>
        </w:rPr>
        <w:t>CoC’s</w:t>
      </w:r>
      <w:proofErr w:type="spellEnd"/>
      <w:r>
        <w:rPr>
          <w:rFonts w:ascii="Calibri" w:hAnsi="Calibri"/>
          <w:sz w:val="22"/>
          <w:szCs w:val="22"/>
        </w:rPr>
        <w:t xml:space="preserve"> coordinated access to better meet the needs of</w:t>
      </w:r>
      <w:r w:rsidRPr="00534433">
        <w:rPr>
          <w:rFonts w:ascii="Calibri" w:hAnsi="Calibri"/>
          <w:color w:val="000000"/>
          <w:sz w:val="22"/>
          <w:szCs w:val="22"/>
        </w:rPr>
        <w:t xml:space="preserve"> homeless individuals and families, including unaccompanied youth, coming directly from the streets or emergency shelter, or persons fleei</w:t>
      </w:r>
      <w:r>
        <w:rPr>
          <w:rFonts w:ascii="Calibri" w:hAnsi="Calibri"/>
          <w:color w:val="000000"/>
          <w:sz w:val="22"/>
          <w:szCs w:val="22"/>
        </w:rPr>
        <w:t>ng domestic violence situations.</w:t>
      </w:r>
    </w:p>
    <w:p w:rsidR="00155AAE" w:rsidRDefault="00155AAE" w:rsidP="00155AAE">
      <w:pPr>
        <w:rPr>
          <w:rFonts w:ascii="Calibri" w:hAnsi="Calibri"/>
          <w:color w:val="000000"/>
          <w:sz w:val="22"/>
          <w:szCs w:val="22"/>
        </w:rPr>
      </w:pPr>
    </w:p>
    <w:p w:rsidR="00155AAE" w:rsidRDefault="00155AAE" w:rsidP="00155AAE">
      <w:pPr>
        <w:rPr>
          <w:rFonts w:ascii="Calibri" w:eastAsia="Calibri" w:hAnsi="Calibri"/>
          <w:sz w:val="22"/>
          <w:szCs w:val="22"/>
        </w:rPr>
      </w:pPr>
      <w:r>
        <w:rPr>
          <w:rFonts w:ascii="Calibri" w:hAnsi="Calibri"/>
          <w:color w:val="000000"/>
          <w:sz w:val="22"/>
          <w:szCs w:val="22"/>
        </w:rPr>
        <w:t xml:space="preserve">Supportive Services Only – Coordinated Access </w:t>
      </w:r>
      <w:r>
        <w:rPr>
          <w:rFonts w:ascii="Calibri" w:eastAsia="Calibri" w:hAnsi="Calibri"/>
          <w:sz w:val="22"/>
          <w:szCs w:val="22"/>
        </w:rPr>
        <w:t>projects at minimum should incorporate the following core components:</w:t>
      </w:r>
    </w:p>
    <w:p w:rsidR="00155AAE" w:rsidRDefault="00155AAE" w:rsidP="00155AAE">
      <w:pPr>
        <w:rPr>
          <w:rFonts w:ascii="Calibri" w:eastAsia="Calibri" w:hAnsi="Calibri"/>
          <w:sz w:val="22"/>
          <w:szCs w:val="22"/>
        </w:rPr>
      </w:pPr>
    </w:p>
    <w:p w:rsidR="00155AAE" w:rsidRDefault="00155AAE" w:rsidP="00155AAE">
      <w:pPr>
        <w:numPr>
          <w:ilvl w:val="0"/>
          <w:numId w:val="27"/>
        </w:numPr>
        <w:rPr>
          <w:rFonts w:ascii="Calibri" w:hAnsi="Calibri"/>
          <w:color w:val="000000"/>
          <w:sz w:val="22"/>
          <w:szCs w:val="22"/>
        </w:rPr>
      </w:pPr>
      <w:r>
        <w:rPr>
          <w:rFonts w:ascii="Calibri" w:hAnsi="Calibri"/>
          <w:color w:val="000000"/>
          <w:sz w:val="22"/>
          <w:szCs w:val="22"/>
        </w:rPr>
        <w:t>Navigation and support services to matched participants to ensure move to permanent housing.</w:t>
      </w:r>
    </w:p>
    <w:p w:rsidR="00155AAE" w:rsidRDefault="00155AAE" w:rsidP="00155AAE">
      <w:pPr>
        <w:numPr>
          <w:ilvl w:val="0"/>
          <w:numId w:val="27"/>
        </w:numPr>
        <w:rPr>
          <w:rFonts w:ascii="Calibri" w:hAnsi="Calibri"/>
          <w:color w:val="000000"/>
          <w:sz w:val="22"/>
          <w:szCs w:val="22"/>
        </w:rPr>
      </w:pPr>
      <w:r>
        <w:rPr>
          <w:rFonts w:ascii="Calibri" w:hAnsi="Calibri"/>
          <w:color w:val="000000"/>
          <w:sz w:val="22"/>
          <w:szCs w:val="22"/>
        </w:rPr>
        <w:t>Coordination and outreach services to participants and housing providers</w:t>
      </w:r>
    </w:p>
    <w:p w:rsidR="00155AAE" w:rsidRDefault="00155AAE" w:rsidP="00155AAE">
      <w:pPr>
        <w:numPr>
          <w:ilvl w:val="0"/>
          <w:numId w:val="27"/>
        </w:numPr>
        <w:rPr>
          <w:rFonts w:ascii="Calibri" w:hAnsi="Calibri"/>
          <w:color w:val="000000"/>
          <w:sz w:val="22"/>
          <w:szCs w:val="22"/>
        </w:rPr>
      </w:pPr>
      <w:r>
        <w:rPr>
          <w:rFonts w:ascii="Calibri" w:hAnsi="Calibri"/>
          <w:color w:val="000000"/>
          <w:sz w:val="22"/>
          <w:szCs w:val="22"/>
        </w:rPr>
        <w:t>HMIS utilization for coordinated access</w:t>
      </w:r>
    </w:p>
    <w:p w:rsidR="00155AAE" w:rsidRDefault="00155AAE" w:rsidP="00155AAE">
      <w:pPr>
        <w:ind w:left="720"/>
        <w:rPr>
          <w:rFonts w:ascii="Calibri" w:hAnsi="Calibri"/>
          <w:color w:val="000000"/>
          <w:sz w:val="22"/>
          <w:szCs w:val="22"/>
        </w:rPr>
      </w:pPr>
    </w:p>
    <w:p w:rsidR="00155AAE" w:rsidRDefault="00155AAE" w:rsidP="00155AAE">
      <w:pPr>
        <w:rPr>
          <w:rFonts w:ascii="Calibri" w:hAnsi="Calibri"/>
          <w:b/>
          <w:color w:val="C46200"/>
          <w:szCs w:val="22"/>
        </w:rPr>
      </w:pPr>
      <w:r>
        <w:rPr>
          <w:rFonts w:ascii="Calibri" w:hAnsi="Calibri"/>
          <w:b/>
          <w:color w:val="C46200"/>
          <w:szCs w:val="22"/>
        </w:rPr>
        <w:t xml:space="preserve">Supportive Services Only – Coordinated </w:t>
      </w:r>
      <w:r w:rsidR="00F45269">
        <w:rPr>
          <w:rFonts w:ascii="Calibri" w:hAnsi="Calibri"/>
          <w:b/>
          <w:color w:val="C46200"/>
          <w:szCs w:val="22"/>
        </w:rPr>
        <w:t>Entry</w:t>
      </w:r>
      <w:r>
        <w:rPr>
          <w:rFonts w:ascii="Calibri" w:hAnsi="Calibri"/>
          <w:b/>
          <w:color w:val="C46200"/>
          <w:szCs w:val="22"/>
        </w:rPr>
        <w:t xml:space="preserve"> (SSO-C</w:t>
      </w:r>
      <w:r w:rsidR="00F45269">
        <w:rPr>
          <w:rFonts w:ascii="Calibri" w:hAnsi="Calibri"/>
          <w:b/>
          <w:color w:val="C46200"/>
          <w:szCs w:val="22"/>
        </w:rPr>
        <w:t>E</w:t>
      </w:r>
      <w:r>
        <w:rPr>
          <w:rFonts w:ascii="Calibri" w:hAnsi="Calibri"/>
          <w:b/>
          <w:color w:val="C46200"/>
          <w:szCs w:val="22"/>
        </w:rPr>
        <w:t>)</w:t>
      </w:r>
      <w:r w:rsidRPr="00186D5D">
        <w:rPr>
          <w:rFonts w:ascii="Calibri" w:hAnsi="Calibri"/>
          <w:b/>
          <w:color w:val="C46200"/>
          <w:szCs w:val="22"/>
        </w:rPr>
        <w:t xml:space="preserve"> Best Practices</w:t>
      </w:r>
    </w:p>
    <w:p w:rsidR="00155AAE" w:rsidRPr="00033ED5" w:rsidRDefault="00155AAE" w:rsidP="00155AAE">
      <w:pPr>
        <w:numPr>
          <w:ilvl w:val="0"/>
          <w:numId w:val="26"/>
        </w:numPr>
        <w:rPr>
          <w:rFonts w:ascii="Calibri" w:hAnsi="Calibri"/>
          <w:color w:val="000000"/>
          <w:sz w:val="22"/>
          <w:szCs w:val="22"/>
        </w:rPr>
      </w:pPr>
      <w:r>
        <w:rPr>
          <w:rFonts w:ascii="Calibri" w:eastAsia="Calibri" w:hAnsi="Calibri"/>
          <w:sz w:val="22"/>
          <w:szCs w:val="22"/>
        </w:rPr>
        <w:t xml:space="preserve">U.S. Interagency Council on Homelessness  – </w:t>
      </w:r>
      <w:hyperlink r:id="rId41" w:history="1">
        <w:r w:rsidRPr="00033ED5">
          <w:rPr>
            <w:rStyle w:val="Hyperlink"/>
            <w:rFonts w:ascii="Calibri" w:eastAsia="Calibri" w:hAnsi="Calibri"/>
            <w:sz w:val="22"/>
            <w:szCs w:val="22"/>
          </w:rPr>
          <w:t>Enhancing Coordinated Entry through Partnerships with Mainstream Resources</w:t>
        </w:r>
      </w:hyperlink>
    </w:p>
    <w:p w:rsidR="00155AAE" w:rsidRPr="00033ED5" w:rsidRDefault="00155AAE" w:rsidP="00155AAE">
      <w:pPr>
        <w:numPr>
          <w:ilvl w:val="0"/>
          <w:numId w:val="26"/>
        </w:numPr>
        <w:rPr>
          <w:rFonts w:ascii="Calibri" w:hAnsi="Calibri"/>
          <w:color w:val="000000"/>
          <w:sz w:val="22"/>
          <w:szCs w:val="22"/>
        </w:rPr>
      </w:pPr>
      <w:r>
        <w:rPr>
          <w:rFonts w:ascii="Calibri" w:eastAsia="Calibri" w:hAnsi="Calibri"/>
          <w:sz w:val="22"/>
          <w:szCs w:val="22"/>
        </w:rPr>
        <w:t>HUD –</w:t>
      </w:r>
      <w:r>
        <w:rPr>
          <w:rFonts w:ascii="Calibri" w:hAnsi="Calibri"/>
          <w:color w:val="000000"/>
          <w:sz w:val="22"/>
          <w:szCs w:val="22"/>
        </w:rPr>
        <w:t xml:space="preserve"> </w:t>
      </w:r>
      <w:hyperlink r:id="rId42" w:history="1">
        <w:r w:rsidRPr="00033ED5">
          <w:rPr>
            <w:rStyle w:val="Hyperlink"/>
            <w:rFonts w:ascii="Calibri" w:hAnsi="Calibri"/>
            <w:sz w:val="22"/>
            <w:szCs w:val="22"/>
          </w:rPr>
          <w:t>Notice Establishing Additional Requirements for a Continuum of Care Centralized or Coordinated Assessment System</w:t>
        </w:r>
      </w:hyperlink>
    </w:p>
    <w:p w:rsidR="00155AAE" w:rsidRDefault="00155AAE" w:rsidP="00155AAE">
      <w:pPr>
        <w:rPr>
          <w:rFonts w:ascii="Calibri" w:hAnsi="Calibri"/>
          <w:sz w:val="22"/>
          <w:szCs w:val="22"/>
        </w:rPr>
      </w:pPr>
    </w:p>
    <w:p w:rsidR="00155AAE" w:rsidRPr="00331C7B" w:rsidRDefault="00155AAE" w:rsidP="00155AAE">
      <w:pPr>
        <w:ind w:left="720"/>
        <w:rPr>
          <w:rFonts w:ascii="Calibri" w:hAnsi="Calibri"/>
          <w:color w:val="000000"/>
          <w:sz w:val="22"/>
          <w:szCs w:val="22"/>
        </w:rPr>
      </w:pPr>
    </w:p>
    <w:p w:rsidR="00155AAE" w:rsidRDefault="00155AAE" w:rsidP="00155AAE">
      <w:pPr>
        <w:rPr>
          <w:rFonts w:ascii="Calibri" w:hAnsi="Calibri"/>
          <w:sz w:val="22"/>
          <w:szCs w:val="22"/>
        </w:rPr>
      </w:pPr>
    </w:p>
    <w:p w:rsidR="00155AAE" w:rsidRPr="00743347" w:rsidRDefault="00155AAE" w:rsidP="00155AAE">
      <w:pPr>
        <w:rPr>
          <w:rFonts w:ascii="Calibri" w:eastAsia="Calibri" w:hAnsi="Calibri"/>
          <w:sz w:val="22"/>
          <w:szCs w:val="22"/>
        </w:rPr>
      </w:pPr>
    </w:p>
    <w:p w:rsidR="00155AAE" w:rsidRPr="00743347" w:rsidRDefault="00155AAE" w:rsidP="00155AAE">
      <w:pPr>
        <w:rPr>
          <w:rFonts w:ascii="Calibri" w:eastAsia="Calibri" w:hAnsi="Calibri"/>
          <w:sz w:val="22"/>
          <w:szCs w:val="22"/>
        </w:rPr>
      </w:pPr>
    </w:p>
    <w:p w:rsidR="00155AAE" w:rsidRDefault="00155AAE" w:rsidP="00155AAE">
      <w:pPr>
        <w:rPr>
          <w:rFonts w:ascii="Calibri" w:eastAsia="Calibri" w:hAnsi="Calibri"/>
          <w:b/>
          <w:sz w:val="22"/>
          <w:szCs w:val="22"/>
          <w:u w:val="single"/>
        </w:rPr>
      </w:pPr>
    </w:p>
    <w:p w:rsidR="00155AAE" w:rsidRPr="007E235A" w:rsidRDefault="00155AAE" w:rsidP="00155AAE">
      <w:pPr>
        <w:pStyle w:val="ListParagraph"/>
        <w:autoSpaceDE w:val="0"/>
        <w:autoSpaceDN w:val="0"/>
        <w:adjustRightInd w:val="0"/>
        <w:ind w:left="0"/>
        <w:rPr>
          <w:rFonts w:ascii="Calibri" w:hAnsi="Calibri"/>
          <w:color w:val="000000"/>
          <w:sz w:val="22"/>
          <w:szCs w:val="22"/>
        </w:rPr>
      </w:pPr>
      <w:r>
        <w:rPr>
          <w:rFonts w:ascii="Calibri" w:hAnsi="Calibri"/>
          <w:b/>
          <w:color w:val="000000"/>
          <w:sz w:val="32"/>
          <w:u w:val="single"/>
        </w:rPr>
        <w:br w:type="page"/>
      </w:r>
    </w:p>
    <w:p w:rsidR="00155AAE" w:rsidRPr="007E235A" w:rsidRDefault="00155AAE" w:rsidP="00155AAE">
      <w:pPr>
        <w:pStyle w:val="ListParagraph"/>
        <w:autoSpaceDE w:val="0"/>
        <w:autoSpaceDN w:val="0"/>
        <w:adjustRightInd w:val="0"/>
        <w:ind w:left="0"/>
        <w:rPr>
          <w:rFonts w:ascii="Calibri" w:hAnsi="Calibri"/>
          <w:color w:val="000000"/>
          <w:sz w:val="22"/>
          <w:szCs w:val="22"/>
        </w:rPr>
      </w:pPr>
    </w:p>
    <w:p w:rsidR="00155AAE" w:rsidRDefault="00155AAE" w:rsidP="00155AAE">
      <w:pPr>
        <w:autoSpaceDE w:val="0"/>
        <w:autoSpaceDN w:val="0"/>
        <w:adjustRightInd w:val="0"/>
        <w:ind w:left="990" w:firstLine="720"/>
        <w:rPr>
          <w:rFonts w:ascii="Calibri" w:hAnsi="Calibri"/>
          <w:b/>
          <w:color w:val="000000"/>
          <w:szCs w:val="2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Pr="0007642E" w:rsidRDefault="00155AAE" w:rsidP="00155AAE">
      <w:pPr>
        <w:pStyle w:val="Heading1"/>
        <w:jc w:val="center"/>
        <w:rPr>
          <w:rFonts w:ascii="Calibri" w:hAnsi="Calibri" w:cs="Calibri"/>
          <w:sz w:val="72"/>
          <w:szCs w:val="72"/>
        </w:rPr>
      </w:pPr>
      <w:bookmarkStart w:id="79" w:name="_Toc81319045"/>
      <w:bookmarkStart w:id="80" w:name="_Toc81570599"/>
      <w:r w:rsidRPr="0007642E">
        <w:rPr>
          <w:rFonts w:ascii="Calibri" w:hAnsi="Calibri" w:cs="Calibri"/>
          <w:sz w:val="72"/>
          <w:szCs w:val="72"/>
        </w:rPr>
        <w:t>APPENDICES</w:t>
      </w:r>
      <w:bookmarkEnd w:id="79"/>
      <w:bookmarkEnd w:id="80"/>
    </w:p>
    <w:p w:rsidR="00155AAE" w:rsidRDefault="00155AAE" w:rsidP="00155AAE">
      <w:pPr>
        <w:pStyle w:val="ListParagraph"/>
        <w:autoSpaceDE w:val="0"/>
        <w:autoSpaceDN w:val="0"/>
        <w:adjustRightInd w:val="0"/>
        <w:ind w:left="0"/>
        <w:jc w:val="center"/>
        <w:rPr>
          <w:rFonts w:ascii="Calibri" w:hAnsi="Calibri"/>
          <w:b/>
          <w:color w:val="000000"/>
          <w:sz w:val="72"/>
        </w:rPr>
      </w:pPr>
      <w:bookmarkStart w:id="81" w:name="forms"/>
      <w:bookmarkEnd w:id="81"/>
      <w:r>
        <w:rPr>
          <w:rFonts w:ascii="Calibri" w:hAnsi="Calibri"/>
          <w:b/>
          <w:color w:val="000000"/>
          <w:sz w:val="72"/>
        </w:rPr>
        <w:t>REQUIRED APPLICATION FORMS</w:t>
      </w:r>
    </w:p>
    <w:p w:rsidR="00155AAE" w:rsidRDefault="00155AAE" w:rsidP="00155AAE">
      <w:pPr>
        <w:pStyle w:val="ListParagraph"/>
        <w:autoSpaceDE w:val="0"/>
        <w:autoSpaceDN w:val="0"/>
        <w:adjustRightInd w:val="0"/>
        <w:ind w:left="0"/>
        <w:rPr>
          <w:rFonts w:ascii="Calibri" w:hAnsi="Calibri"/>
          <w:b/>
          <w:color w:val="000000"/>
          <w:sz w:val="32"/>
          <w:u w:val="single"/>
        </w:rPr>
      </w:pPr>
      <w:r>
        <w:rPr>
          <w:rFonts w:ascii="Calibri" w:hAnsi="Calibri"/>
          <w:b/>
          <w:color w:val="000000"/>
          <w:sz w:val="32"/>
          <w:u w:val="single"/>
        </w:rPr>
        <w:br w:type="page"/>
      </w:r>
    </w:p>
    <w:p w:rsidR="00155AAE" w:rsidRPr="0026385A" w:rsidRDefault="00155AAE" w:rsidP="00155AAE">
      <w:pPr>
        <w:pStyle w:val="Heading2"/>
        <w:rPr>
          <w:rFonts w:ascii="Calibri" w:hAnsi="Calibri" w:cs="Calibri"/>
          <w:i w:val="0"/>
          <w:sz w:val="24"/>
        </w:rPr>
      </w:pPr>
      <w:bookmarkStart w:id="82" w:name="_Toc81319046"/>
      <w:bookmarkStart w:id="83" w:name="_Toc81570600"/>
      <w:r w:rsidRPr="0026385A">
        <w:rPr>
          <w:rFonts w:ascii="Calibri" w:hAnsi="Calibri" w:cs="Calibri"/>
          <w:i w:val="0"/>
          <w:sz w:val="24"/>
        </w:rPr>
        <w:lastRenderedPageBreak/>
        <w:t>Conflict of Interest and limits to primary religious organizations</w:t>
      </w:r>
      <w:bookmarkEnd w:id="82"/>
      <w:bookmarkEnd w:id="83"/>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p>
    <w:p w:rsidR="00155AAE" w:rsidRPr="00FF29E8" w:rsidRDefault="00155AAE" w:rsidP="00155AAE">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Conflict of Interest</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Applicants must avoid any conflict of interest in carrying out activities funded by City, State, and Federal grant dollars, such as the Consolidated Funding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As part of general guidelines for the procurement of goods and services using Federal funding (such as </w:t>
      </w:r>
      <w:proofErr w:type="spellStart"/>
      <w:r>
        <w:rPr>
          <w:rFonts w:ascii="Calibri" w:hAnsi="Calibri" w:cs="Calibri"/>
          <w:sz w:val="22"/>
          <w:szCs w:val="22"/>
        </w:rPr>
        <w:t>CoC</w:t>
      </w:r>
      <w:proofErr w:type="spellEnd"/>
      <w:r w:rsidRPr="00FF29E8">
        <w:rPr>
          <w:rFonts w:ascii="Calibri" w:hAnsi="Calibri" w:cs="Calibri"/>
          <w:sz w:val="22"/>
          <w:szCs w:val="22"/>
        </w:rPr>
        <w:t>),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rsidR="00155AAE" w:rsidRPr="00FF29E8" w:rsidRDefault="00155AAE" w:rsidP="00155AAE">
      <w:pPr>
        <w:pBdr>
          <w:top w:val="single" w:sz="12" w:space="1" w:color="auto"/>
        </w:pBdr>
        <w:autoSpaceDE w:val="0"/>
        <w:autoSpaceDN w:val="0"/>
        <w:adjustRightInd w:val="0"/>
        <w:rPr>
          <w:rFonts w:ascii="Calibri" w:hAnsi="Calibri" w:cs="Calibri"/>
          <w:i/>
          <w:sz w:val="22"/>
          <w:szCs w:val="22"/>
        </w:rPr>
      </w:pPr>
    </w:p>
    <w:p w:rsidR="00155AAE" w:rsidRPr="00FF29E8" w:rsidRDefault="00155AAE" w:rsidP="00155AAE">
      <w:pPr>
        <w:pBdr>
          <w:top w:val="single" w:sz="12" w:space="1" w:color="auto"/>
        </w:pBdr>
        <w:autoSpaceDE w:val="0"/>
        <w:autoSpaceDN w:val="0"/>
        <w:adjustRightInd w:val="0"/>
        <w:rPr>
          <w:rFonts w:ascii="Calibri" w:hAnsi="Calibri" w:cs="Calibri"/>
          <w:i/>
          <w:sz w:val="22"/>
          <w:szCs w:val="22"/>
        </w:rPr>
      </w:pPr>
      <w:r w:rsidRPr="00FF29E8">
        <w:rPr>
          <w:rFonts w:ascii="Calibri" w:hAnsi="Calibri" w:cs="Calibri"/>
          <w:i/>
          <w:sz w:val="22"/>
          <w:szCs w:val="22"/>
        </w:rPr>
        <w:t>Limits on Funding to Primary Religious Organizations</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r w:rsidRPr="00FF29E8">
        <w:rPr>
          <w:rFonts w:ascii="Calibri" w:hAnsi="Calibri" w:cs="Calibri"/>
          <w:sz w:val="22"/>
          <w:szCs w:val="22"/>
        </w:rPr>
        <w:t xml:space="preserve">In order to uphold the basic provisions of separation of church and state, a number of conditions apply to the provisions of </w:t>
      </w:r>
      <w:proofErr w:type="spellStart"/>
      <w:r>
        <w:rPr>
          <w:rFonts w:ascii="Calibri" w:hAnsi="Calibri" w:cs="Calibri"/>
          <w:sz w:val="22"/>
          <w:szCs w:val="22"/>
        </w:rPr>
        <w:t>CoC</w:t>
      </w:r>
      <w:proofErr w:type="spellEnd"/>
      <w:r w:rsidRPr="00FF29E8">
        <w:rPr>
          <w:rFonts w:ascii="Calibri" w:hAnsi="Calibri" w:cs="Calibri"/>
          <w:sz w:val="22"/>
          <w:szCs w:val="22"/>
        </w:rPr>
        <w:t xml:space="preserve"> funding to organizations that are primarily religious in nature. These provisions generally require that when funded under the </w:t>
      </w:r>
      <w:proofErr w:type="spellStart"/>
      <w:r>
        <w:rPr>
          <w:rFonts w:ascii="Calibri" w:hAnsi="Calibri" w:cs="Calibri"/>
          <w:sz w:val="22"/>
          <w:szCs w:val="22"/>
        </w:rPr>
        <w:t>CoC</w:t>
      </w:r>
      <w:proofErr w:type="spellEnd"/>
      <w:r w:rsidRPr="00FF29E8">
        <w:rPr>
          <w:rFonts w:ascii="Calibri" w:hAnsi="Calibri" w:cs="Calibri"/>
          <w:sz w:val="22"/>
          <w:szCs w:val="22"/>
        </w:rPr>
        <w:t xml:space="preserve"> program, the religious organization will provide services in a way that is free from religious influences and in accordance with the following principals:</w:t>
      </w:r>
    </w:p>
    <w:p w:rsidR="00155AAE" w:rsidRPr="00FF29E8" w:rsidRDefault="00155AAE" w:rsidP="00155AAE">
      <w:pPr>
        <w:numPr>
          <w:ilvl w:val="0"/>
          <w:numId w:val="17"/>
        </w:numPr>
        <w:autoSpaceDE w:val="0"/>
        <w:autoSpaceDN w:val="0"/>
        <w:adjustRightInd w:val="0"/>
        <w:rPr>
          <w:rFonts w:ascii="Calibri" w:hAnsi="Calibri" w:cs="Calibri"/>
          <w:sz w:val="22"/>
          <w:szCs w:val="22"/>
        </w:rPr>
      </w:pPr>
      <w:r w:rsidRPr="00FF29E8">
        <w:rPr>
          <w:rFonts w:ascii="Calibri" w:hAnsi="Calibri" w:cs="Calibri"/>
          <w:sz w:val="22"/>
          <w:szCs w:val="22"/>
        </w:rPr>
        <w:t>The organization will not discriminate against any employee or applicant for employment on the basis of religion, and will not limit employment or give preference in employment on the basis or religion.</w:t>
      </w:r>
    </w:p>
    <w:p w:rsidR="00155AAE" w:rsidRPr="00FF29E8" w:rsidRDefault="00155AAE" w:rsidP="00155AAE">
      <w:pPr>
        <w:numPr>
          <w:ilvl w:val="0"/>
          <w:numId w:val="17"/>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discriminate against, limit services provided to, or give preference to any person obtaining shelter, other service(s) offered by the project, or any eligible activity permissible under the </w:t>
      </w:r>
      <w:proofErr w:type="spellStart"/>
      <w:r>
        <w:rPr>
          <w:rFonts w:ascii="Calibri" w:hAnsi="Calibri" w:cs="Calibri"/>
          <w:sz w:val="22"/>
          <w:szCs w:val="22"/>
        </w:rPr>
        <w:t>CoC</w:t>
      </w:r>
      <w:proofErr w:type="spellEnd"/>
      <w:r w:rsidRPr="00FF29E8">
        <w:rPr>
          <w:rFonts w:ascii="Calibri" w:hAnsi="Calibri" w:cs="Calibri"/>
          <w:sz w:val="22"/>
          <w:szCs w:val="22"/>
        </w:rPr>
        <w:t xml:space="preserve"> program on the basis of religion and will not limit such service provision or give preference to persons on the basis of religion. </w:t>
      </w:r>
    </w:p>
    <w:p w:rsidR="00155AAE" w:rsidRPr="00FF29E8" w:rsidRDefault="00155AAE" w:rsidP="00155AAE">
      <w:pPr>
        <w:numPr>
          <w:ilvl w:val="0"/>
          <w:numId w:val="17"/>
        </w:numPr>
        <w:autoSpaceDE w:val="0"/>
        <w:autoSpaceDN w:val="0"/>
        <w:adjustRightInd w:val="0"/>
        <w:rPr>
          <w:rFonts w:ascii="Calibri" w:hAnsi="Calibri" w:cs="Calibri"/>
          <w:sz w:val="22"/>
          <w:szCs w:val="22"/>
        </w:rPr>
      </w:pPr>
      <w:r w:rsidRPr="00FF29E8">
        <w:rPr>
          <w:rFonts w:ascii="Calibri" w:hAnsi="Calibri" w:cs="Calibri"/>
          <w:sz w:val="22"/>
          <w:szCs w:val="22"/>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eligible </w:t>
      </w:r>
      <w:proofErr w:type="spellStart"/>
      <w:r>
        <w:rPr>
          <w:rFonts w:ascii="Calibri" w:hAnsi="Calibri" w:cs="Calibri"/>
          <w:sz w:val="22"/>
          <w:szCs w:val="22"/>
        </w:rPr>
        <w:t>CoC</w:t>
      </w:r>
      <w:proofErr w:type="spellEnd"/>
      <w:r>
        <w:rPr>
          <w:rFonts w:ascii="Calibri" w:hAnsi="Calibri" w:cs="Calibri"/>
          <w:sz w:val="22"/>
          <w:szCs w:val="22"/>
        </w:rPr>
        <w:t xml:space="preserve"> </w:t>
      </w:r>
      <w:r w:rsidRPr="00FF29E8">
        <w:rPr>
          <w:rFonts w:ascii="Calibri" w:hAnsi="Calibri" w:cs="Calibri"/>
          <w:sz w:val="22"/>
          <w:szCs w:val="22"/>
        </w:rPr>
        <w:t xml:space="preserve">activities. </w:t>
      </w:r>
    </w:p>
    <w:p w:rsidR="00155AAE" w:rsidRPr="00FF29E8" w:rsidRDefault="00155AAE" w:rsidP="00155AAE">
      <w:pPr>
        <w:autoSpaceDE w:val="0"/>
        <w:autoSpaceDN w:val="0"/>
        <w:adjustRightInd w:val="0"/>
        <w:rPr>
          <w:rFonts w:ascii="Calibri" w:hAnsi="Calibri" w:cs="Calibri"/>
          <w:sz w:val="22"/>
          <w:szCs w:val="22"/>
        </w:rPr>
      </w:pPr>
    </w:p>
    <w:p w:rsidR="00155AAE" w:rsidRPr="00FF29E8" w:rsidRDefault="00155AAE" w:rsidP="00155AAE">
      <w:pPr>
        <w:autoSpaceDE w:val="0"/>
        <w:autoSpaceDN w:val="0"/>
        <w:adjustRightInd w:val="0"/>
        <w:rPr>
          <w:rFonts w:ascii="Calibri" w:hAnsi="Calibri" w:cs="Calibri"/>
          <w:sz w:val="22"/>
          <w:szCs w:val="22"/>
        </w:rPr>
      </w:pPr>
      <w:r w:rsidRPr="00FF29E8">
        <w:rPr>
          <w:rFonts w:ascii="Calibri" w:hAnsi="Calibri" w:cs="Calibri"/>
          <w:sz w:val="22"/>
          <w:szCs w:val="22"/>
        </w:rPr>
        <w:t xml:space="preserve">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w:t>
      </w:r>
      <w:proofErr w:type="spellStart"/>
      <w:r>
        <w:rPr>
          <w:rFonts w:ascii="Calibri" w:hAnsi="Calibri" w:cs="Calibri"/>
          <w:sz w:val="22"/>
          <w:szCs w:val="22"/>
        </w:rPr>
        <w:t>CoC</w:t>
      </w:r>
      <w:proofErr w:type="spellEnd"/>
      <w:r w:rsidRPr="00FF29E8">
        <w:rPr>
          <w:rFonts w:ascii="Calibri" w:hAnsi="Calibri" w:cs="Calibri"/>
          <w:sz w:val="22"/>
          <w:szCs w:val="22"/>
        </w:rPr>
        <w:t>-funded activities provided, is allowable.</w:t>
      </w:r>
    </w:p>
    <w:p w:rsidR="00155AAE" w:rsidRPr="00FF29E8" w:rsidRDefault="00155AAE" w:rsidP="00155AAE">
      <w:pPr>
        <w:rPr>
          <w:rFonts w:ascii="Calibri" w:hAnsi="Calibri" w:cs="Calibri"/>
          <w:b/>
          <w:sz w:val="22"/>
          <w:szCs w:val="22"/>
        </w:rPr>
      </w:pPr>
      <w:r w:rsidRPr="00FF29E8">
        <w:rPr>
          <w:rFonts w:ascii="Calibri" w:hAnsi="Calibri" w:cs="Calibri"/>
          <w:sz w:val="22"/>
          <w:szCs w:val="22"/>
        </w:rPr>
        <w:br w:type="page"/>
      </w:r>
      <w:r w:rsidRPr="00FF29E8">
        <w:rPr>
          <w:rFonts w:ascii="Calibri" w:hAnsi="Calibri" w:cs="Calibri"/>
          <w:b/>
          <w:sz w:val="22"/>
          <w:szCs w:val="22"/>
        </w:rPr>
        <w:lastRenderedPageBreak/>
        <w:t xml:space="preserve"> CONFLICT OF INTEREST QUESTIONNAIRE </w:t>
      </w:r>
    </w:p>
    <w:p w:rsidR="00155AAE" w:rsidRPr="00FF29E8" w:rsidRDefault="00155AAE" w:rsidP="00155AAE">
      <w:pPr>
        <w:pBdr>
          <w:top w:val="single" w:sz="12" w:space="1" w:color="auto"/>
        </w:pBdr>
        <w:autoSpaceDE w:val="0"/>
        <w:autoSpaceDN w:val="0"/>
        <w:adjustRightInd w:val="0"/>
        <w:rPr>
          <w:rFonts w:ascii="Calibri" w:hAnsi="Calibri" w:cs="Calibri"/>
          <w:sz w:val="22"/>
          <w:szCs w:val="22"/>
        </w:rPr>
      </w:pPr>
    </w:p>
    <w:p w:rsidR="00155AAE" w:rsidRPr="00FF29E8" w:rsidRDefault="00155AAE" w:rsidP="00155AAE">
      <w:pPr>
        <w:autoSpaceDE w:val="0"/>
        <w:autoSpaceDN w:val="0"/>
        <w:adjustRightInd w:val="0"/>
        <w:ind w:left="360" w:hanging="360"/>
        <w:rPr>
          <w:rFonts w:ascii="Calibri" w:hAnsi="Calibri" w:cs="Calibri"/>
          <w:sz w:val="22"/>
          <w:szCs w:val="22"/>
        </w:rPr>
      </w:pPr>
      <w:r w:rsidRPr="00FF29E8">
        <w:rPr>
          <w:rFonts w:ascii="Calibri" w:hAnsi="Calibri" w:cs="Calibri"/>
          <w:sz w:val="22"/>
          <w:szCs w:val="22"/>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r w:rsidRPr="00FF29E8">
        <w:rPr>
          <w:rFonts w:ascii="Calibri" w:hAnsi="Calibri" w:cs="Calibri"/>
          <w:sz w:val="22"/>
          <w:szCs w:val="22"/>
        </w:rPr>
        <w:fldChar w:fldCharType="begin">
          <w:ffData>
            <w:name w:val="Check73"/>
            <w:enabled/>
            <w:calcOnExit w:val="0"/>
            <w:checkBox>
              <w:sizeAuto/>
              <w:default w:val="0"/>
            </w:checkBox>
          </w:ffData>
        </w:fldChar>
      </w:r>
      <w:r w:rsidRPr="00FF29E8">
        <w:rPr>
          <w:rFonts w:ascii="Calibri" w:hAnsi="Calibri" w:cs="Calibri"/>
          <w:sz w:val="22"/>
          <w:szCs w:val="22"/>
        </w:rPr>
        <w:instrText xml:space="preserve"> FORMCHECKBOX </w:instrText>
      </w:r>
      <w:r w:rsidR="00FC19B8">
        <w:rPr>
          <w:rFonts w:ascii="Calibri" w:hAnsi="Calibri" w:cs="Calibri"/>
          <w:sz w:val="22"/>
          <w:szCs w:val="22"/>
        </w:rPr>
      </w:r>
      <w:r w:rsidR="00FC19B8">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No </w:t>
      </w:r>
      <w:r w:rsidRPr="00FF29E8">
        <w:rPr>
          <w:rFonts w:ascii="Calibri" w:hAnsi="Calibri" w:cs="Calibri"/>
          <w:sz w:val="22"/>
          <w:szCs w:val="22"/>
        </w:rPr>
        <w:fldChar w:fldCharType="begin">
          <w:ffData>
            <w:name w:val="Check74"/>
            <w:enabled/>
            <w:calcOnExit w:val="0"/>
            <w:checkBox>
              <w:sizeAuto/>
              <w:default w:val="0"/>
            </w:checkBox>
          </w:ffData>
        </w:fldChar>
      </w:r>
      <w:r w:rsidRPr="00FF29E8">
        <w:rPr>
          <w:rFonts w:ascii="Calibri" w:hAnsi="Calibri" w:cs="Calibri"/>
          <w:sz w:val="22"/>
          <w:szCs w:val="22"/>
        </w:rPr>
        <w:instrText xml:space="preserve"> FORMCHECKBOX </w:instrText>
      </w:r>
      <w:r w:rsidR="00FC19B8">
        <w:rPr>
          <w:rFonts w:ascii="Calibri" w:hAnsi="Calibri" w:cs="Calibri"/>
          <w:sz w:val="22"/>
          <w:szCs w:val="22"/>
        </w:rPr>
      </w:r>
      <w:r w:rsidR="00FC19B8">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If yes, please list the names(s) below:</w:t>
      </w:r>
    </w:p>
    <w:p w:rsidR="00155AAE" w:rsidRPr="00FF29E8" w:rsidRDefault="00155AAE" w:rsidP="00155AAE">
      <w:pPr>
        <w:autoSpaceDE w:val="0"/>
        <w:autoSpaceDN w:val="0"/>
        <w:adjustRightInd w:val="0"/>
        <w:ind w:left="360" w:firstLine="720"/>
        <w:rPr>
          <w:rFonts w:ascii="Calibri" w:hAnsi="Calibri" w:cs="Calibri"/>
          <w:sz w:val="22"/>
          <w:szCs w:val="22"/>
        </w:rPr>
      </w:pP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155AAE" w:rsidRPr="00FF29E8" w:rsidRDefault="00155AAE" w:rsidP="00155AAE">
      <w:pPr>
        <w:autoSpaceDE w:val="0"/>
        <w:autoSpaceDN w:val="0"/>
        <w:adjustRightInd w:val="0"/>
        <w:ind w:left="360" w:firstLine="720"/>
        <w:rPr>
          <w:rFonts w:ascii="Calibri" w:hAnsi="Calibri" w:cs="Calibri"/>
          <w:sz w:val="22"/>
          <w:szCs w:val="22"/>
        </w:rPr>
      </w:pP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_______________________</w:t>
      </w:r>
      <w:r w:rsidRPr="00FF29E8">
        <w:rPr>
          <w:rFonts w:ascii="Calibri" w:hAnsi="Calibri" w:cs="Calibri"/>
          <w:sz w:val="22"/>
          <w:szCs w:val="22"/>
        </w:rPr>
        <w:tab/>
      </w:r>
      <w:r w:rsidRPr="00FF29E8">
        <w:rPr>
          <w:rFonts w:ascii="Calibri" w:hAnsi="Calibri" w:cs="Calibri"/>
          <w:sz w:val="22"/>
          <w:szCs w:val="22"/>
        </w:rPr>
        <w:tab/>
        <w:t>_______________________</w:t>
      </w:r>
    </w:p>
    <w:p w:rsidR="00155AAE" w:rsidRPr="00FF29E8" w:rsidRDefault="00155AAE" w:rsidP="00155AAE">
      <w:pPr>
        <w:autoSpaceDE w:val="0"/>
        <w:autoSpaceDN w:val="0"/>
        <w:adjustRightInd w:val="0"/>
        <w:ind w:left="360" w:firstLine="720"/>
        <w:rPr>
          <w:rFonts w:ascii="Calibri" w:hAnsi="Calibri" w:cs="Calibri"/>
          <w:sz w:val="22"/>
          <w:szCs w:val="22"/>
        </w:rPr>
      </w:pPr>
    </w:p>
    <w:p w:rsidR="00155AAE" w:rsidRPr="00FF29E8" w:rsidRDefault="00155AAE" w:rsidP="00155AAE">
      <w:pPr>
        <w:autoSpaceDE w:val="0"/>
        <w:autoSpaceDN w:val="0"/>
        <w:adjustRightInd w:val="0"/>
        <w:ind w:left="360" w:hanging="360"/>
        <w:rPr>
          <w:rFonts w:ascii="Calibri" w:hAnsi="Calibri" w:cs="Calibri"/>
          <w:sz w:val="22"/>
          <w:szCs w:val="22"/>
        </w:rPr>
      </w:pPr>
      <w:r>
        <w:rPr>
          <w:rFonts w:ascii="Calibri" w:hAnsi="Calibri" w:cs="Calibri"/>
          <w:sz w:val="22"/>
          <w:szCs w:val="22"/>
        </w:rPr>
        <w:t>2. Will the</w:t>
      </w:r>
      <w:r w:rsidRPr="00FF29E8">
        <w:rPr>
          <w:rFonts w:ascii="Calibri" w:hAnsi="Calibri" w:cs="Calibri"/>
          <w:sz w:val="22"/>
          <w:szCs w:val="22"/>
        </w:rPr>
        <w:t xml:space="preserve"> funds requested by the applicant be used to award a subcontract to any individual(s) or business affiliate(s) who currently is/are or has/have been within one year of the date of this application a City employee, consultant, or a member of the City Council?</w:t>
      </w: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r w:rsidRPr="00FF29E8">
        <w:rPr>
          <w:rFonts w:ascii="Calibri" w:hAnsi="Calibri" w:cs="Calibri"/>
          <w:sz w:val="22"/>
          <w:szCs w:val="22"/>
        </w:rPr>
        <w:fldChar w:fldCharType="begin">
          <w:ffData>
            <w:name w:val="Check73"/>
            <w:enabled/>
            <w:calcOnExit w:val="0"/>
            <w:checkBox>
              <w:sizeAuto/>
              <w:default w:val="0"/>
            </w:checkBox>
          </w:ffData>
        </w:fldChar>
      </w:r>
      <w:r w:rsidRPr="00FF29E8">
        <w:rPr>
          <w:rFonts w:ascii="Calibri" w:hAnsi="Calibri" w:cs="Calibri"/>
          <w:sz w:val="22"/>
          <w:szCs w:val="22"/>
        </w:rPr>
        <w:instrText xml:space="preserve"> FORMCHECKBOX </w:instrText>
      </w:r>
      <w:r w:rsidR="00FC19B8">
        <w:rPr>
          <w:rFonts w:ascii="Calibri" w:hAnsi="Calibri" w:cs="Calibri"/>
          <w:sz w:val="22"/>
          <w:szCs w:val="22"/>
        </w:rPr>
      </w:r>
      <w:r w:rsidR="00FC19B8">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No </w:t>
      </w:r>
      <w:r w:rsidRPr="00FF29E8">
        <w:rPr>
          <w:rFonts w:ascii="Calibri" w:hAnsi="Calibri" w:cs="Calibri"/>
          <w:sz w:val="22"/>
          <w:szCs w:val="22"/>
        </w:rPr>
        <w:fldChar w:fldCharType="begin">
          <w:ffData>
            <w:name w:val="Check74"/>
            <w:enabled/>
            <w:calcOnExit w:val="0"/>
            <w:checkBox>
              <w:sizeAuto/>
              <w:default w:val="0"/>
            </w:checkBox>
          </w:ffData>
        </w:fldChar>
      </w:r>
      <w:r w:rsidRPr="00FF29E8">
        <w:rPr>
          <w:rFonts w:ascii="Calibri" w:hAnsi="Calibri" w:cs="Calibri"/>
          <w:sz w:val="22"/>
          <w:szCs w:val="22"/>
        </w:rPr>
        <w:instrText xml:space="preserve"> FORMCHECKBOX </w:instrText>
      </w:r>
      <w:r w:rsidR="00FC19B8">
        <w:rPr>
          <w:rFonts w:ascii="Calibri" w:hAnsi="Calibri" w:cs="Calibri"/>
          <w:sz w:val="22"/>
          <w:szCs w:val="22"/>
        </w:rPr>
      </w:r>
      <w:r w:rsidR="00FC19B8">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If yes, please list the name(s) below:</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left="1080" w:hanging="360"/>
        <w:rPr>
          <w:rFonts w:ascii="Calibri" w:hAnsi="Calibri" w:cs="Calibri"/>
          <w:sz w:val="22"/>
          <w:szCs w:val="22"/>
        </w:rPr>
      </w:pPr>
      <w:r w:rsidRPr="00FF29E8">
        <w:rPr>
          <w:rFonts w:ascii="Calibri" w:hAnsi="Calibri" w:cs="Calibri"/>
          <w:sz w:val="22"/>
          <w:szCs w:val="22"/>
        </w:rPr>
        <w:t>3. Is/are there any member(s) of the applicant's staff or member(s) of the applicant's Board of Directors or other governing body who are business partners or family members of a City employee, consultant, or a member of the City Council?</w:t>
      </w:r>
    </w:p>
    <w:p w:rsidR="00155AAE" w:rsidRPr="00FF29E8" w:rsidRDefault="00155AAE" w:rsidP="00155AAE">
      <w:pPr>
        <w:autoSpaceDE w:val="0"/>
        <w:autoSpaceDN w:val="0"/>
        <w:adjustRightInd w:val="0"/>
        <w:ind w:left="360" w:firstLine="720"/>
        <w:rPr>
          <w:rFonts w:ascii="Calibri" w:hAnsi="Calibri" w:cs="Calibri"/>
          <w:sz w:val="22"/>
          <w:szCs w:val="22"/>
        </w:rPr>
      </w:pPr>
      <w:r w:rsidRPr="00FF29E8">
        <w:rPr>
          <w:rFonts w:ascii="Calibri" w:hAnsi="Calibri" w:cs="Calibri"/>
          <w:sz w:val="22"/>
          <w:szCs w:val="22"/>
        </w:rPr>
        <w:t xml:space="preserve">Yes </w:t>
      </w:r>
      <w:r w:rsidRPr="00FF29E8">
        <w:rPr>
          <w:rFonts w:ascii="Calibri" w:hAnsi="Calibri" w:cs="Calibri"/>
          <w:sz w:val="22"/>
          <w:szCs w:val="22"/>
        </w:rPr>
        <w:fldChar w:fldCharType="begin">
          <w:ffData>
            <w:name w:val="Check73"/>
            <w:enabled/>
            <w:calcOnExit w:val="0"/>
            <w:checkBox>
              <w:sizeAuto/>
              <w:default w:val="0"/>
            </w:checkBox>
          </w:ffData>
        </w:fldChar>
      </w:r>
      <w:r w:rsidRPr="00FF29E8">
        <w:rPr>
          <w:rFonts w:ascii="Calibri" w:hAnsi="Calibri" w:cs="Calibri"/>
          <w:sz w:val="22"/>
          <w:szCs w:val="22"/>
        </w:rPr>
        <w:instrText xml:space="preserve"> FORMCHECKBOX </w:instrText>
      </w:r>
      <w:r w:rsidR="00FC19B8">
        <w:rPr>
          <w:rFonts w:ascii="Calibri" w:hAnsi="Calibri" w:cs="Calibri"/>
          <w:sz w:val="22"/>
          <w:szCs w:val="22"/>
        </w:rPr>
      </w:r>
      <w:r w:rsidR="00FC19B8">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No </w:t>
      </w:r>
      <w:r w:rsidRPr="00FF29E8">
        <w:rPr>
          <w:rFonts w:ascii="Calibri" w:hAnsi="Calibri" w:cs="Calibri"/>
          <w:sz w:val="22"/>
          <w:szCs w:val="22"/>
        </w:rPr>
        <w:fldChar w:fldCharType="begin">
          <w:ffData>
            <w:name w:val="Check74"/>
            <w:enabled/>
            <w:calcOnExit w:val="0"/>
            <w:checkBox>
              <w:sizeAuto/>
              <w:default w:val="0"/>
            </w:checkBox>
          </w:ffData>
        </w:fldChar>
      </w:r>
      <w:r w:rsidRPr="00FF29E8">
        <w:rPr>
          <w:rFonts w:ascii="Calibri" w:hAnsi="Calibri" w:cs="Calibri"/>
          <w:sz w:val="22"/>
          <w:szCs w:val="22"/>
        </w:rPr>
        <w:instrText xml:space="preserve"> FORMCHECKBOX </w:instrText>
      </w:r>
      <w:r w:rsidR="00FC19B8">
        <w:rPr>
          <w:rFonts w:ascii="Calibri" w:hAnsi="Calibri" w:cs="Calibri"/>
          <w:sz w:val="22"/>
          <w:szCs w:val="22"/>
        </w:rPr>
      </w:r>
      <w:r w:rsidR="00FC19B8">
        <w:rPr>
          <w:rFonts w:ascii="Calibri" w:hAnsi="Calibri" w:cs="Calibri"/>
          <w:sz w:val="22"/>
          <w:szCs w:val="22"/>
        </w:rPr>
        <w:fldChar w:fldCharType="separate"/>
      </w:r>
      <w:r w:rsidRPr="00FF29E8">
        <w:rPr>
          <w:rFonts w:ascii="Calibri" w:hAnsi="Calibri" w:cs="Calibri"/>
          <w:sz w:val="22"/>
          <w:szCs w:val="22"/>
        </w:rPr>
        <w:fldChar w:fldCharType="end"/>
      </w:r>
      <w:r w:rsidRPr="00FF29E8">
        <w:rPr>
          <w:rFonts w:ascii="Calibri" w:hAnsi="Calibri" w:cs="Calibri"/>
          <w:sz w:val="22"/>
          <w:szCs w:val="22"/>
        </w:rPr>
        <w:t xml:space="preserve">  If yes, please list the name(s) below:</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ind w:firstLine="720"/>
        <w:rPr>
          <w:rFonts w:ascii="Calibri" w:hAnsi="Calibri" w:cs="Calibri"/>
          <w:sz w:val="22"/>
          <w:szCs w:val="22"/>
        </w:rPr>
      </w:pPr>
      <w:r w:rsidRPr="00FF29E8">
        <w:rPr>
          <w:rFonts w:ascii="Calibri" w:hAnsi="Calibri" w:cs="Calibri"/>
          <w:sz w:val="22"/>
          <w:szCs w:val="22"/>
        </w:rPr>
        <w:t>_________________________</w:t>
      </w:r>
      <w:r w:rsidRPr="00FF29E8">
        <w:rPr>
          <w:rFonts w:ascii="Calibri" w:hAnsi="Calibri" w:cs="Calibri"/>
          <w:sz w:val="22"/>
          <w:szCs w:val="22"/>
        </w:rPr>
        <w:tab/>
      </w:r>
      <w:r w:rsidRPr="00FF29E8">
        <w:rPr>
          <w:rFonts w:ascii="Calibri" w:hAnsi="Calibri" w:cs="Calibri"/>
          <w:sz w:val="22"/>
          <w:szCs w:val="22"/>
        </w:rPr>
        <w:tab/>
        <w:t>___________________________</w:t>
      </w:r>
    </w:p>
    <w:p w:rsidR="00155AAE" w:rsidRPr="00FF29E8" w:rsidRDefault="00155AAE" w:rsidP="00155AAE">
      <w:pPr>
        <w:autoSpaceDE w:val="0"/>
        <w:autoSpaceDN w:val="0"/>
        <w:adjustRightInd w:val="0"/>
        <w:ind w:firstLine="720"/>
        <w:rPr>
          <w:rFonts w:ascii="Calibri" w:hAnsi="Calibri" w:cs="Calibri"/>
          <w:sz w:val="22"/>
          <w:szCs w:val="22"/>
        </w:rPr>
      </w:pPr>
    </w:p>
    <w:p w:rsidR="00155AAE" w:rsidRPr="00FF29E8" w:rsidRDefault="00155AAE" w:rsidP="00155AAE">
      <w:pPr>
        <w:autoSpaceDE w:val="0"/>
        <w:autoSpaceDN w:val="0"/>
        <w:adjustRightInd w:val="0"/>
        <w:rPr>
          <w:rFonts w:ascii="Calibri" w:hAnsi="Calibri" w:cs="Calibri"/>
          <w:sz w:val="22"/>
          <w:szCs w:val="22"/>
        </w:rPr>
      </w:pPr>
      <w:r w:rsidRPr="00FF29E8">
        <w:rPr>
          <w:rFonts w:ascii="Calibri" w:hAnsi="Calibri" w:cs="Calibri"/>
          <w:sz w:val="22"/>
          <w:szCs w:val="22"/>
        </w:rPr>
        <w:t>If you have answered “YES” to any of the above, a disclosure notice must be submitted to the Mayor’s Office of Human Services to determine whether a real or apparent conflict of interest exists.</w:t>
      </w:r>
    </w:p>
    <w:p w:rsidR="00155AAE" w:rsidRPr="00FF29E8" w:rsidRDefault="00155AAE" w:rsidP="00155AAE">
      <w:pPr>
        <w:autoSpaceDE w:val="0"/>
        <w:autoSpaceDN w:val="0"/>
        <w:adjustRightInd w:val="0"/>
        <w:rPr>
          <w:rFonts w:ascii="Calibri" w:hAnsi="Calibri" w:cs="Calibri"/>
          <w:sz w:val="22"/>
          <w:szCs w:val="22"/>
        </w:rPr>
      </w:pP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155AAE" w:rsidRPr="0007642E" w:rsidRDefault="00155AAE" w:rsidP="00155AAE">
      <w:pPr>
        <w:pStyle w:val="Heading2"/>
        <w:jc w:val="center"/>
        <w:rPr>
          <w:rFonts w:ascii="Calibri" w:hAnsi="Calibri" w:cs="Calibri"/>
          <w:i w:val="0"/>
        </w:rPr>
      </w:pPr>
      <w:r>
        <w:rPr>
          <w:rFonts w:cs="Calibri"/>
          <w:sz w:val="22"/>
          <w:szCs w:val="22"/>
        </w:rPr>
        <w:br w:type="page"/>
      </w:r>
      <w:bookmarkStart w:id="84" w:name="_Toc81319047"/>
      <w:bookmarkStart w:id="85" w:name="_Toc81570601"/>
      <w:r w:rsidRPr="0007642E">
        <w:rPr>
          <w:rFonts w:ascii="Calibri" w:hAnsi="Calibri" w:cs="Calibri"/>
          <w:i w:val="0"/>
        </w:rPr>
        <w:lastRenderedPageBreak/>
        <w:t>Fair Housing Policy &amp; Statement of Agreement</w:t>
      </w:r>
      <w:bookmarkEnd w:id="84"/>
      <w:bookmarkEnd w:id="85"/>
    </w:p>
    <w:p w:rsidR="00155AAE" w:rsidRPr="00092644" w:rsidRDefault="00155AAE" w:rsidP="00155AAE">
      <w:pPr>
        <w:rPr>
          <w:rFonts w:ascii="Calibri" w:hAnsi="Calibri"/>
        </w:rPr>
      </w:pPr>
    </w:p>
    <w:p w:rsidR="00155AAE" w:rsidRPr="00092644" w:rsidRDefault="00155AAE" w:rsidP="00155AAE">
      <w:pPr>
        <w:rPr>
          <w:rFonts w:ascii="Calibri" w:hAnsi="Calibri"/>
        </w:rPr>
      </w:pPr>
    </w:p>
    <w:p w:rsidR="00155AAE" w:rsidRPr="00092644" w:rsidRDefault="00155AAE" w:rsidP="00155AAE">
      <w:pPr>
        <w:rPr>
          <w:rFonts w:ascii="Calibri" w:hAnsi="Calibri"/>
          <w:sz w:val="22"/>
          <w:szCs w:val="22"/>
        </w:rPr>
      </w:pPr>
      <w:r w:rsidRPr="00092644">
        <w:rPr>
          <w:rFonts w:ascii="Calibri" w:hAnsi="Calibri"/>
          <w:sz w:val="22"/>
          <w:szCs w:val="22"/>
        </w:rPr>
        <w:t>It is imperative that all programs tailor their program to comply with all federal, state and local laws dealing with Fair Housing. The Mayor’s Office of H</w:t>
      </w:r>
      <w:r>
        <w:rPr>
          <w:rFonts w:ascii="Calibri" w:hAnsi="Calibri"/>
          <w:sz w:val="22"/>
          <w:szCs w:val="22"/>
        </w:rPr>
        <w:t>omeless</w:t>
      </w:r>
      <w:r w:rsidRPr="00092644">
        <w:rPr>
          <w:rFonts w:ascii="Calibri" w:hAnsi="Calibri"/>
          <w:sz w:val="22"/>
          <w:szCs w:val="22"/>
        </w:rPr>
        <w:t xml:space="preserve"> Services (MOHS) complies with these laws as applicable, and wishes to underscore the importance of bringing all programs into compliance. All programs funded by MOHS must comply with these regulations:</w:t>
      </w:r>
    </w:p>
    <w:p w:rsidR="00155AAE" w:rsidRPr="00092644" w:rsidRDefault="00155AAE" w:rsidP="00155AAE">
      <w:pPr>
        <w:rPr>
          <w:rFonts w:ascii="Calibri" w:hAnsi="Calibri"/>
          <w:sz w:val="22"/>
          <w:szCs w:val="22"/>
        </w:rPr>
      </w:pPr>
    </w:p>
    <w:p w:rsidR="00155AAE" w:rsidRDefault="00155AAE" w:rsidP="00155AAE">
      <w:pPr>
        <w:rPr>
          <w:rFonts w:ascii="Calibri" w:hAnsi="Calibri"/>
          <w:sz w:val="22"/>
          <w:szCs w:val="22"/>
        </w:rPr>
      </w:pPr>
      <w:r w:rsidRPr="00092644">
        <w:rPr>
          <w:rFonts w:ascii="Calibri" w:hAnsi="Calibri"/>
          <w:b/>
          <w:sz w:val="22"/>
          <w:szCs w:val="22"/>
        </w:rPr>
        <w:t>The Fair Housing Act of 1968 ensures</w:t>
      </w:r>
      <w:r w:rsidRPr="00092644">
        <w:rPr>
          <w:rFonts w:ascii="Calibri" w:hAnsi="Calibri"/>
          <w:sz w:val="22"/>
          <w:szCs w:val="22"/>
        </w:rP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rsidR="00155AAE" w:rsidRDefault="00155AAE" w:rsidP="00155AAE">
      <w:pPr>
        <w:rPr>
          <w:rFonts w:ascii="Calibri" w:hAnsi="Calibri"/>
          <w:sz w:val="22"/>
          <w:szCs w:val="22"/>
        </w:rPr>
      </w:pPr>
    </w:p>
    <w:p w:rsidR="00155AAE" w:rsidRPr="00092644" w:rsidRDefault="00155AAE" w:rsidP="00155AAE">
      <w:pPr>
        <w:rPr>
          <w:rFonts w:ascii="Calibri" w:hAnsi="Calibri"/>
          <w:sz w:val="22"/>
          <w:szCs w:val="22"/>
        </w:rPr>
      </w:pPr>
      <w:r w:rsidRPr="00092644">
        <w:rPr>
          <w:rFonts w:ascii="Calibri" w:hAnsi="Calibri"/>
          <w:b/>
          <w:sz w:val="22"/>
          <w:szCs w:val="22"/>
        </w:rPr>
        <w:t>The City of Baltimore</w:t>
      </w:r>
      <w:r w:rsidRPr="00092644">
        <w:rPr>
          <w:rFonts w:ascii="Calibri" w:hAnsi="Calibri"/>
          <w:sz w:val="22"/>
          <w:szCs w:val="22"/>
        </w:rPr>
        <w:t xml:space="preserve"> ensures protected class status regardless of race, color, religion, national origin, ancestry, sex, marital status, physical or mental disability, sexual orientation, gender identity and gender expression. </w:t>
      </w:r>
    </w:p>
    <w:p w:rsidR="00155AAE" w:rsidRPr="00092644" w:rsidRDefault="00155AAE" w:rsidP="00155AAE">
      <w:pPr>
        <w:rPr>
          <w:rFonts w:ascii="Calibri" w:hAnsi="Calibri"/>
          <w:sz w:val="22"/>
          <w:szCs w:val="22"/>
        </w:rPr>
      </w:pPr>
    </w:p>
    <w:p w:rsidR="00155AAE" w:rsidRPr="00092644" w:rsidRDefault="00155AAE" w:rsidP="00155AAE">
      <w:pPr>
        <w:rPr>
          <w:rFonts w:ascii="Calibri" w:hAnsi="Calibri"/>
          <w:sz w:val="22"/>
          <w:szCs w:val="22"/>
        </w:rPr>
      </w:pPr>
      <w:r w:rsidRPr="00092644">
        <w:rPr>
          <w:rFonts w:ascii="Calibri" w:hAnsi="Calibri"/>
          <w:b/>
          <w:sz w:val="22"/>
          <w:szCs w:val="22"/>
        </w:rPr>
        <w:t>The Age Discrimination Act of 1975</w:t>
      </w:r>
      <w:r w:rsidRPr="00092644">
        <w:rPr>
          <w:rFonts w:ascii="Calibri" w:hAnsi="Calibri"/>
          <w:sz w:val="22"/>
          <w:szCs w:val="22"/>
        </w:rPr>
        <w:t xml:space="preserve"> ensures that persons cannot, on the basis of age, be excluded from participation, be denied the benefits of, or be subjected to discrimination under, any program or activity receiving Federal financial assistance.</w:t>
      </w:r>
    </w:p>
    <w:p w:rsidR="00155AAE" w:rsidRPr="00092644" w:rsidRDefault="00155AAE" w:rsidP="00155AAE">
      <w:pPr>
        <w:rPr>
          <w:rFonts w:ascii="Calibri" w:hAnsi="Calibri"/>
          <w:sz w:val="22"/>
          <w:szCs w:val="22"/>
        </w:rPr>
      </w:pPr>
    </w:p>
    <w:p w:rsidR="00155AAE" w:rsidRPr="00092644" w:rsidRDefault="00155AAE" w:rsidP="00155AAE">
      <w:pPr>
        <w:rPr>
          <w:rFonts w:ascii="Calibri" w:hAnsi="Calibri"/>
          <w:sz w:val="22"/>
          <w:szCs w:val="22"/>
        </w:rPr>
      </w:pPr>
      <w:r w:rsidRPr="00092644">
        <w:rPr>
          <w:rFonts w:ascii="Calibri" w:hAnsi="Calibri"/>
          <w:b/>
          <w:sz w:val="22"/>
          <w:szCs w:val="22"/>
        </w:rPr>
        <w:t>Section 504 of the Rehabilitation Act</w:t>
      </w:r>
      <w:r w:rsidRPr="00092644">
        <w:rPr>
          <w:rFonts w:ascii="Calibri" w:hAnsi="Calibri"/>
          <w:sz w:val="22"/>
          <w:szCs w:val="22"/>
        </w:rP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rsidR="00155AAE" w:rsidRPr="00092644" w:rsidRDefault="00155AAE" w:rsidP="00155AAE">
      <w:pPr>
        <w:rPr>
          <w:rFonts w:ascii="Calibri" w:hAnsi="Calibri"/>
          <w:sz w:val="22"/>
          <w:szCs w:val="22"/>
        </w:rPr>
      </w:pPr>
    </w:p>
    <w:p w:rsidR="00155AAE" w:rsidRPr="00092644" w:rsidRDefault="00155AAE" w:rsidP="00155AAE">
      <w:pPr>
        <w:pStyle w:val="ListParagraph"/>
        <w:numPr>
          <w:ilvl w:val="0"/>
          <w:numId w:val="18"/>
        </w:numPr>
        <w:contextualSpacing/>
        <w:rPr>
          <w:rFonts w:ascii="Calibri" w:hAnsi="Calibri"/>
          <w:sz w:val="22"/>
          <w:szCs w:val="22"/>
        </w:rPr>
      </w:pPr>
      <w:r w:rsidRPr="00092644">
        <w:rPr>
          <w:rFonts w:ascii="Calibri" w:hAnsi="Calibri"/>
          <w:sz w:val="22"/>
          <w:szCs w:val="22"/>
        </w:rPr>
        <w:t>Deny qualified individuals the opportunity to participate in or benefit from federally funded programs, services, or other benefits.</w:t>
      </w:r>
    </w:p>
    <w:p w:rsidR="00155AAE" w:rsidRPr="00092644" w:rsidRDefault="00155AAE" w:rsidP="00155AAE">
      <w:pPr>
        <w:pStyle w:val="ListParagraph"/>
        <w:numPr>
          <w:ilvl w:val="0"/>
          <w:numId w:val="18"/>
        </w:numPr>
        <w:contextualSpacing/>
        <w:rPr>
          <w:rFonts w:ascii="Calibri" w:hAnsi="Calibri"/>
          <w:sz w:val="22"/>
          <w:szCs w:val="22"/>
        </w:rPr>
      </w:pPr>
      <w:r w:rsidRPr="00092644">
        <w:rPr>
          <w:rFonts w:ascii="Calibri" w:hAnsi="Calibri"/>
          <w:sz w:val="22"/>
          <w:szCs w:val="22"/>
        </w:rPr>
        <w:t>Deny access to programs, services, benefits or opportunities to participate as a result of physical barriers.</w:t>
      </w:r>
    </w:p>
    <w:p w:rsidR="00155AAE" w:rsidRPr="00092644" w:rsidRDefault="00155AAE" w:rsidP="00155AAE">
      <w:pPr>
        <w:pStyle w:val="ListParagraph"/>
        <w:numPr>
          <w:ilvl w:val="0"/>
          <w:numId w:val="18"/>
        </w:numPr>
        <w:contextualSpacing/>
        <w:rPr>
          <w:rFonts w:ascii="Calibri" w:hAnsi="Calibri"/>
          <w:sz w:val="22"/>
          <w:szCs w:val="22"/>
        </w:rPr>
      </w:pPr>
      <w:r w:rsidRPr="00092644">
        <w:rPr>
          <w:rFonts w:ascii="Calibri" w:hAnsi="Calibri"/>
          <w:sz w:val="22"/>
          <w:szCs w:val="22"/>
        </w:rPr>
        <w:t>Deny employment opportunities, including hiring, promotion, training, and fringe benefits, for which they are otherwise entitled or qualified</w:t>
      </w:r>
    </w:p>
    <w:p w:rsidR="00155AAE" w:rsidRPr="00092644" w:rsidRDefault="00155AAE" w:rsidP="00155AAE">
      <w:pPr>
        <w:pStyle w:val="ListParagraph"/>
        <w:rPr>
          <w:rFonts w:ascii="Calibri" w:hAnsi="Calibri"/>
          <w:sz w:val="22"/>
          <w:szCs w:val="22"/>
        </w:rPr>
      </w:pPr>
    </w:p>
    <w:p w:rsidR="00155AAE" w:rsidRDefault="00155AAE" w:rsidP="00155AAE">
      <w:pPr>
        <w:rPr>
          <w:rFonts w:ascii="Calibri" w:hAnsi="Calibri"/>
          <w:sz w:val="22"/>
          <w:szCs w:val="22"/>
        </w:rPr>
      </w:pPr>
      <w:r w:rsidRPr="006B6866">
        <w:rPr>
          <w:rFonts w:ascii="Calibri" w:hAnsi="Calibri"/>
          <w:b/>
          <w:sz w:val="22"/>
          <w:szCs w:val="22"/>
        </w:rPr>
        <w:t>The Equal Access Rule</w:t>
      </w:r>
      <w:r>
        <w:rPr>
          <w:rFonts w:ascii="Calibri" w:hAnsi="Calibri"/>
          <w:sz w:val="22"/>
          <w:szCs w:val="22"/>
        </w:rPr>
        <w:t xml:space="preserve"> </w:t>
      </w:r>
      <w:r w:rsidRPr="006B6866">
        <w:rPr>
          <w:rFonts w:ascii="Calibri" w:hAnsi="Calibri"/>
          <w:sz w:val="22"/>
          <w:szCs w:val="22"/>
        </w:rPr>
        <w:t>requires equal access to HUD programs without regard to a person’s actual or perceived sexual orientation, gender identity, or marital status</w:t>
      </w:r>
      <w:r>
        <w:rPr>
          <w:rFonts w:ascii="Calibri" w:hAnsi="Calibri"/>
          <w:sz w:val="22"/>
          <w:szCs w:val="22"/>
        </w:rPr>
        <w:t>.</w:t>
      </w:r>
    </w:p>
    <w:p w:rsidR="00155AAE" w:rsidRPr="00092644" w:rsidRDefault="00155AAE" w:rsidP="00155AAE">
      <w:pPr>
        <w:rPr>
          <w:rFonts w:ascii="Calibri" w:hAnsi="Calibri"/>
          <w:sz w:val="22"/>
          <w:szCs w:val="22"/>
        </w:rPr>
      </w:pPr>
      <w:r w:rsidRPr="00092644">
        <w:rPr>
          <w:rFonts w:ascii="Calibri" w:hAnsi="Calibri"/>
          <w:sz w:val="22"/>
          <w:szCs w:val="22"/>
        </w:rPr>
        <w:t xml:space="preserve">  </w:t>
      </w:r>
    </w:p>
    <w:p w:rsidR="00155AAE" w:rsidRDefault="00155AAE" w:rsidP="00155AAE">
      <w:pPr>
        <w:rPr>
          <w:rFonts w:ascii="Calibri" w:hAnsi="Calibri"/>
          <w:sz w:val="22"/>
          <w:szCs w:val="22"/>
        </w:rPr>
      </w:pPr>
      <w:r w:rsidRPr="00092644">
        <w:rPr>
          <w:rFonts w:ascii="Calibri" w:hAnsi="Calibri"/>
          <w:sz w:val="22"/>
          <w:szCs w:val="22"/>
        </w:rP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rsidR="00155AAE" w:rsidRDefault="00155AAE" w:rsidP="00155AAE">
      <w:pPr>
        <w:rPr>
          <w:rFonts w:ascii="Calibri" w:hAnsi="Calibri"/>
          <w:sz w:val="22"/>
          <w:szCs w:val="22"/>
        </w:rPr>
      </w:pPr>
    </w:p>
    <w:p w:rsidR="00155AAE" w:rsidRPr="00092644" w:rsidRDefault="00155AAE" w:rsidP="00155AAE">
      <w:pPr>
        <w:rPr>
          <w:rFonts w:ascii="Calibri" w:hAnsi="Calibri"/>
          <w:sz w:val="22"/>
          <w:szCs w:val="22"/>
        </w:rPr>
      </w:pPr>
      <w:r>
        <w:rPr>
          <w:rFonts w:ascii="Calibri" w:hAnsi="Calibri"/>
          <w:sz w:val="22"/>
          <w:szCs w:val="22"/>
        </w:rP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rsidR="00155AAE" w:rsidRPr="00092644" w:rsidRDefault="00155AAE" w:rsidP="00155AAE">
      <w:pPr>
        <w:rPr>
          <w:rFonts w:ascii="Calibri" w:hAnsi="Calibri"/>
          <w:sz w:val="22"/>
          <w:szCs w:val="22"/>
        </w:rPr>
      </w:pPr>
    </w:p>
    <w:p w:rsidR="00155AAE" w:rsidRDefault="00155AAE" w:rsidP="00155AAE">
      <w:pPr>
        <w:rPr>
          <w:rFonts w:ascii="Calibri" w:hAnsi="Calibri"/>
          <w:sz w:val="22"/>
          <w:szCs w:val="22"/>
        </w:rPr>
      </w:pPr>
      <w:r w:rsidRPr="00092644">
        <w:rPr>
          <w:rFonts w:ascii="Calibri" w:hAnsi="Calibri"/>
          <w:sz w:val="22"/>
          <w:szCs w:val="22"/>
        </w:rPr>
        <w:lastRenderedPageBreak/>
        <w:t>The purpose of this Notice and requirement is that it be signed ONLY when Fair Housing Law as applicable.  Nothing in this Notice shall be read, in any way, to suggest that other federal, state or local laws are not applicable to any program funded under this RFP.</w:t>
      </w:r>
    </w:p>
    <w:p w:rsidR="00155AAE" w:rsidRPr="00092644" w:rsidRDefault="00155AAE" w:rsidP="00155AAE">
      <w:pPr>
        <w:rPr>
          <w:rFonts w:ascii="Calibri" w:hAnsi="Calibri"/>
          <w:sz w:val="22"/>
          <w:szCs w:val="22"/>
        </w:rPr>
      </w:pPr>
    </w:p>
    <w:p w:rsidR="00155AAE" w:rsidRPr="00092644" w:rsidRDefault="00155AAE" w:rsidP="00155AAE">
      <w:pPr>
        <w:autoSpaceDE w:val="0"/>
        <w:autoSpaceDN w:val="0"/>
        <w:adjustRightInd w:val="0"/>
        <w:rPr>
          <w:rFonts w:ascii="Calibri" w:hAnsi="Calibri"/>
          <w:b/>
          <w:sz w:val="22"/>
          <w:szCs w:val="22"/>
        </w:rPr>
      </w:pPr>
      <w:r w:rsidRPr="00092644">
        <w:rPr>
          <w:rFonts w:ascii="Calibri" w:hAnsi="Calibri"/>
          <w:b/>
          <w:sz w:val="22"/>
          <w:szCs w:val="22"/>
        </w:rPr>
        <w:t>Statement of Agreement</w:t>
      </w:r>
    </w:p>
    <w:p w:rsidR="00155AAE" w:rsidRPr="00092644" w:rsidRDefault="00155AAE" w:rsidP="00155AAE">
      <w:pPr>
        <w:autoSpaceDE w:val="0"/>
        <w:autoSpaceDN w:val="0"/>
        <w:adjustRightInd w:val="0"/>
        <w:rPr>
          <w:rFonts w:ascii="Calibri" w:hAnsi="Calibri"/>
          <w:sz w:val="22"/>
          <w:szCs w:val="22"/>
        </w:rPr>
      </w:pPr>
      <w:r w:rsidRPr="00092644">
        <w:rPr>
          <w:rFonts w:ascii="Calibri" w:hAnsi="Calibri"/>
          <w:sz w:val="22"/>
          <w:szCs w:val="22"/>
        </w:rPr>
        <w:t xml:space="preserve">By signing this policy, I </w:t>
      </w:r>
      <w:r w:rsidRPr="00092644">
        <w:rPr>
          <w:rFonts w:ascii="Calibri" w:hAnsi="Calibri"/>
          <w:sz w:val="22"/>
          <w:szCs w:val="22"/>
          <w:u w:val="single"/>
        </w:rPr>
        <w:t xml:space="preserve">                                                           </w:t>
      </w:r>
      <w:r w:rsidRPr="00092644">
        <w:rPr>
          <w:rFonts w:ascii="Calibri" w:hAnsi="Calibri"/>
          <w:sz w:val="22"/>
          <w:szCs w:val="22"/>
        </w:rPr>
        <w:t xml:space="preserve">(Authorized Representative),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rPr>
        <w:t>(Project), agree that our project will comply with the stated regulations and laws in the delivery of services provided to clients.  I understand that if the project is found to be in non-compliance with these regulations, that the Mayor’s Office of Human Services will take corrective action up to and including termination of funding.</w:t>
      </w:r>
    </w:p>
    <w:p w:rsidR="00155AAE" w:rsidRPr="00092644" w:rsidRDefault="00155AAE" w:rsidP="00155AAE">
      <w:pPr>
        <w:autoSpaceDE w:val="0"/>
        <w:autoSpaceDN w:val="0"/>
        <w:adjustRightInd w:val="0"/>
        <w:rPr>
          <w:rFonts w:ascii="Calibri" w:hAnsi="Calibri" w:cs="Calibri"/>
          <w:sz w:val="22"/>
          <w:szCs w:val="22"/>
        </w:rPr>
      </w:pPr>
    </w:p>
    <w:p w:rsidR="00155AAE" w:rsidRPr="00092644" w:rsidRDefault="00155AAE" w:rsidP="00155AAE">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spacing w:line="360" w:lineRule="auto"/>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spacing w:line="360" w:lineRule="auto"/>
        <w:rPr>
          <w:rFonts w:ascii="Calibri" w:hAnsi="Calibri"/>
          <w:b/>
          <w:bCs/>
          <w:caps/>
          <w:color w:val="000000"/>
          <w:sz w:val="22"/>
          <w:szCs w:val="22"/>
        </w:rPr>
      </w:pPr>
      <w:r w:rsidRPr="00092644">
        <w:rPr>
          <w:rFonts w:ascii="Calibri" w:hAnsi="Calibri"/>
          <w:b/>
          <w:sz w:val="22"/>
          <w:szCs w:val="22"/>
        </w:rPr>
        <w:t xml:space="preserve">Signature of Authorized Representative: </w:t>
      </w:r>
      <w:r w:rsidRPr="00092644">
        <w:rPr>
          <w:rFonts w:ascii="Calibri" w:hAnsi="Calibri"/>
          <w:sz w:val="22"/>
          <w:szCs w:val="22"/>
        </w:rPr>
        <w:t>___________________________________________</w:t>
      </w:r>
    </w:p>
    <w:p w:rsidR="00155AAE" w:rsidRPr="0007642E" w:rsidRDefault="00155AAE" w:rsidP="00155AAE">
      <w:pPr>
        <w:pStyle w:val="Heading2"/>
        <w:jc w:val="center"/>
        <w:rPr>
          <w:rFonts w:ascii="Calibri" w:hAnsi="Calibri" w:cs="Calibri"/>
          <w:i w:val="0"/>
        </w:rPr>
      </w:pPr>
      <w:r>
        <w:br w:type="page"/>
      </w:r>
      <w:bookmarkStart w:id="86" w:name="_Toc81319048"/>
      <w:bookmarkStart w:id="87" w:name="_Toc81570602"/>
      <w:r w:rsidRPr="0007642E">
        <w:rPr>
          <w:rFonts w:ascii="Calibri" w:hAnsi="Calibri" w:cs="Calibri"/>
          <w:i w:val="0"/>
        </w:rPr>
        <w:lastRenderedPageBreak/>
        <w:t>Housing First Agreement</w:t>
      </w:r>
      <w:bookmarkEnd w:id="86"/>
      <w:bookmarkEnd w:id="87"/>
    </w:p>
    <w:p w:rsidR="00155AAE" w:rsidRDefault="00155AAE" w:rsidP="00155AAE">
      <w:pPr>
        <w:autoSpaceDE w:val="0"/>
        <w:autoSpaceDN w:val="0"/>
        <w:adjustRightInd w:val="0"/>
        <w:spacing w:line="276" w:lineRule="auto"/>
        <w:rPr>
          <w:rFonts w:ascii="Calibri" w:hAnsi="Calibri"/>
          <w:sz w:val="22"/>
          <w:szCs w:val="22"/>
        </w:rPr>
      </w:pPr>
    </w:p>
    <w:p w:rsidR="00155AAE" w:rsidRDefault="00155AAE" w:rsidP="00155AAE">
      <w:pPr>
        <w:rPr>
          <w:rFonts w:ascii="Calibri" w:hAnsi="Calibri"/>
          <w:sz w:val="22"/>
          <w:szCs w:val="22"/>
        </w:rPr>
      </w:pPr>
      <w:r w:rsidRPr="00092644">
        <w:rPr>
          <w:rFonts w:ascii="Calibri" w:hAnsi="Calibri"/>
          <w:sz w:val="22"/>
          <w:szCs w:val="22"/>
        </w:rPr>
        <w:t xml:space="preserve">Housing </w:t>
      </w:r>
      <w:r>
        <w:rPr>
          <w:rFonts w:ascii="Calibri" w:hAnsi="Calibri"/>
          <w:sz w:val="22"/>
          <w:szCs w:val="22"/>
        </w:rPr>
        <w:t>F</w:t>
      </w:r>
      <w:r w:rsidRPr="00092644">
        <w:rPr>
          <w:rFonts w:ascii="Calibri" w:hAnsi="Calibri"/>
          <w:sz w:val="22"/>
          <w:szCs w:val="22"/>
        </w:rPr>
        <w:t xml:space="preserve">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sz w:val="22"/>
          <w:szCs w:val="22"/>
        </w:rPr>
        <w:t xml:space="preserve">  </w:t>
      </w:r>
    </w:p>
    <w:p w:rsidR="00155AAE" w:rsidRDefault="00155AAE" w:rsidP="00155AAE">
      <w:pPr>
        <w:ind w:left="360"/>
        <w:rPr>
          <w:rFonts w:ascii="Calibri" w:hAnsi="Calibri"/>
          <w:sz w:val="22"/>
          <w:szCs w:val="22"/>
        </w:rPr>
      </w:pPr>
    </w:p>
    <w:p w:rsidR="00155AAE" w:rsidRPr="00092644" w:rsidRDefault="00155AAE" w:rsidP="00155AAE">
      <w:pPr>
        <w:ind w:left="360"/>
        <w:rPr>
          <w:rFonts w:ascii="Calibri" w:hAnsi="Calibri"/>
          <w:sz w:val="22"/>
          <w:szCs w:val="22"/>
        </w:rPr>
      </w:pPr>
      <w:r w:rsidRPr="00092644">
        <w:rPr>
          <w:rFonts w:ascii="Calibri" w:hAnsi="Calibri"/>
          <w:sz w:val="22"/>
          <w:szCs w:val="22"/>
        </w:rPr>
        <w:t xml:space="preserve">The </w:t>
      </w:r>
      <w:r>
        <w:rPr>
          <w:rFonts w:ascii="Calibri" w:hAnsi="Calibri"/>
          <w:sz w:val="22"/>
          <w:szCs w:val="22"/>
        </w:rPr>
        <w:t>H</w:t>
      </w:r>
      <w:r w:rsidRPr="00092644">
        <w:rPr>
          <w:rFonts w:ascii="Calibri" w:hAnsi="Calibri"/>
          <w:sz w:val="22"/>
          <w:szCs w:val="22"/>
        </w:rPr>
        <w:t xml:space="preserve">ousing </w:t>
      </w:r>
      <w:r>
        <w:rPr>
          <w:rFonts w:ascii="Calibri" w:hAnsi="Calibri"/>
          <w:sz w:val="22"/>
          <w:szCs w:val="22"/>
        </w:rPr>
        <w:t>F</w:t>
      </w:r>
      <w:r w:rsidRPr="00092644">
        <w:rPr>
          <w:rFonts w:ascii="Calibri" w:hAnsi="Calibri"/>
          <w:sz w:val="22"/>
          <w:szCs w:val="22"/>
        </w:rPr>
        <w:t>irst approach is rooted in these basic principles:</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Homelessness is first and foremost a housing problem and should be treated as such</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Housing is a right to which all are entitled</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Issues that may have contributed to a household’s homelessness can best be addressed once they are housed</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sz w:val="22"/>
          <w:szCs w:val="22"/>
        </w:rPr>
        <w:t>such as</w:t>
      </w:r>
      <w:r w:rsidRPr="00092644">
        <w:rPr>
          <w:rFonts w:ascii="Calibri" w:hAnsi="Calibri"/>
          <w:sz w:val="22"/>
          <w:szCs w:val="22"/>
        </w:rPr>
        <w:t xml:space="preserve"> mental health and substance use </w:t>
      </w:r>
    </w:p>
    <w:p w:rsidR="00155AAE" w:rsidRPr="00092644" w:rsidRDefault="00155AAE" w:rsidP="00155AAE">
      <w:pPr>
        <w:pStyle w:val="ListParagraph"/>
        <w:numPr>
          <w:ilvl w:val="0"/>
          <w:numId w:val="2"/>
        </w:numPr>
        <w:spacing w:before="120"/>
        <w:ind w:left="1166"/>
        <w:rPr>
          <w:rFonts w:ascii="Calibri" w:hAnsi="Calibri"/>
          <w:sz w:val="22"/>
          <w:szCs w:val="22"/>
        </w:rPr>
      </w:pPr>
      <w:r w:rsidRPr="00092644">
        <w:rPr>
          <w:rFonts w:ascii="Calibri" w:hAnsi="Calibri"/>
          <w:sz w:val="22"/>
          <w:szCs w:val="22"/>
        </w:rPr>
        <w:t>The service provider working with the individual should connect the client to robust resources necessary to sustain that housing, and participation is achieved through assertive engagement, not coercion</w:t>
      </w:r>
    </w:p>
    <w:p w:rsidR="00155AAE" w:rsidRDefault="00155AAE" w:rsidP="00155AAE">
      <w:pPr>
        <w:autoSpaceDE w:val="0"/>
        <w:autoSpaceDN w:val="0"/>
        <w:adjustRightInd w:val="0"/>
        <w:spacing w:line="276" w:lineRule="auto"/>
        <w:rPr>
          <w:rFonts w:ascii="Calibri" w:hAnsi="Calibri"/>
          <w:sz w:val="22"/>
          <w:szCs w:val="22"/>
        </w:rPr>
      </w:pPr>
    </w:p>
    <w:p w:rsidR="00155AAE" w:rsidRDefault="00155AAE" w:rsidP="00155AAE">
      <w:pPr>
        <w:pStyle w:val="ListParagraph"/>
        <w:autoSpaceDE w:val="0"/>
        <w:autoSpaceDN w:val="0"/>
        <w:adjustRightInd w:val="0"/>
        <w:ind w:left="0"/>
        <w:rPr>
          <w:rFonts w:ascii="Calibri" w:hAnsi="Calibri"/>
          <w:color w:val="000000"/>
          <w:sz w:val="22"/>
          <w:szCs w:val="22"/>
        </w:rPr>
      </w:pPr>
      <w:r>
        <w:rPr>
          <w:rFonts w:ascii="Calibri" w:hAnsi="Calibri"/>
          <w:color w:val="000000"/>
          <w:sz w:val="22"/>
          <w:szCs w:val="22"/>
        </w:rPr>
        <w:t xml:space="preserve">To be considered “Housing First,” the program must meet the following </w:t>
      </w:r>
      <w:r w:rsidRPr="002A07C7">
        <w:rPr>
          <w:rFonts w:ascii="Calibri" w:hAnsi="Calibri"/>
          <w:color w:val="000000"/>
          <w:sz w:val="22"/>
          <w:szCs w:val="22"/>
          <w:u w:val="single"/>
        </w:rPr>
        <w:t>minimum</w:t>
      </w:r>
      <w:r>
        <w:rPr>
          <w:rFonts w:ascii="Calibri" w:hAnsi="Calibri"/>
          <w:color w:val="000000"/>
          <w:sz w:val="22"/>
          <w:szCs w:val="22"/>
        </w:rPr>
        <w:t xml:space="preserve"> expectations:</w:t>
      </w:r>
    </w:p>
    <w:p w:rsidR="00155AAE" w:rsidRDefault="00155AAE" w:rsidP="00155AAE">
      <w:pPr>
        <w:pStyle w:val="ListParagraph"/>
        <w:autoSpaceDE w:val="0"/>
        <w:autoSpaceDN w:val="0"/>
        <w:adjustRightInd w:val="0"/>
        <w:ind w:left="0"/>
        <w:rPr>
          <w:rFonts w:ascii="Calibri" w:hAnsi="Calibri"/>
          <w:color w:val="000000"/>
          <w:sz w:val="22"/>
          <w:szCs w:val="22"/>
        </w:rPr>
      </w:pPr>
    </w:p>
    <w:p w:rsidR="00155AAE" w:rsidRPr="00151425" w:rsidRDefault="00155AAE" w:rsidP="00155AAE">
      <w:pPr>
        <w:pStyle w:val="ListParagraph"/>
        <w:numPr>
          <w:ilvl w:val="0"/>
          <w:numId w:val="19"/>
        </w:numPr>
        <w:autoSpaceDE w:val="0"/>
        <w:autoSpaceDN w:val="0"/>
        <w:adjustRightInd w:val="0"/>
        <w:rPr>
          <w:rFonts w:ascii="Calibri" w:hAnsi="Calibri"/>
          <w:b/>
          <w:color w:val="000000"/>
          <w:sz w:val="22"/>
          <w:szCs w:val="22"/>
        </w:rPr>
      </w:pPr>
      <w:r w:rsidRPr="00151425">
        <w:rPr>
          <w:rFonts w:ascii="Calibri" w:hAnsi="Calibri"/>
          <w:b/>
          <w:color w:val="000000"/>
          <w:sz w:val="22"/>
          <w:szCs w:val="22"/>
        </w:rPr>
        <w:t>The program must focus on quickly moving residents to permanent housing</w:t>
      </w:r>
    </w:p>
    <w:p w:rsidR="00155AAE" w:rsidRDefault="00155AAE" w:rsidP="00155AAE">
      <w:pPr>
        <w:pStyle w:val="ListParagraph"/>
        <w:autoSpaceDE w:val="0"/>
        <w:autoSpaceDN w:val="0"/>
        <w:adjustRightInd w:val="0"/>
        <w:rPr>
          <w:rFonts w:ascii="Calibri" w:hAnsi="Calibri"/>
          <w:b/>
          <w:color w:val="000000"/>
          <w:sz w:val="22"/>
          <w:szCs w:val="22"/>
        </w:rPr>
      </w:pPr>
    </w:p>
    <w:p w:rsidR="00155AAE" w:rsidRPr="00151425" w:rsidRDefault="00155AAE" w:rsidP="00155AAE">
      <w:pPr>
        <w:pStyle w:val="ListParagraph"/>
        <w:numPr>
          <w:ilvl w:val="0"/>
          <w:numId w:val="19"/>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screen out clients for:</w:t>
      </w:r>
    </w:p>
    <w:p w:rsidR="00155AAE" w:rsidRPr="00151425" w:rsidRDefault="00155AAE" w:rsidP="00155AAE">
      <w:pPr>
        <w:pStyle w:val="ListParagraph"/>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Having too little or no income</w:t>
      </w:r>
    </w:p>
    <w:p w:rsidR="00155AAE" w:rsidRPr="00151425" w:rsidRDefault="00155AAE" w:rsidP="00155AAE">
      <w:pPr>
        <w:pStyle w:val="ListParagraph"/>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Active or history of substance abuse</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Having a criminal record</w:t>
      </w:r>
    </w:p>
    <w:p w:rsidR="00155AAE"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History of domestic violence (e.g. lack of a protective order, period of separation from abuser, or law enforcement involvement)</w:t>
      </w:r>
    </w:p>
    <w:p w:rsidR="00155AAE" w:rsidRPr="00151425" w:rsidRDefault="00155AAE" w:rsidP="00155AAE">
      <w:pPr>
        <w:autoSpaceDE w:val="0"/>
        <w:autoSpaceDN w:val="0"/>
        <w:adjustRightInd w:val="0"/>
        <w:ind w:left="1440"/>
        <w:rPr>
          <w:rFonts w:ascii="Calibri" w:hAnsi="Calibri"/>
          <w:color w:val="000000"/>
          <w:sz w:val="22"/>
          <w:szCs w:val="22"/>
        </w:rPr>
      </w:pPr>
    </w:p>
    <w:p w:rsidR="00155AAE" w:rsidRPr="00151425" w:rsidRDefault="00155AAE" w:rsidP="00155AAE">
      <w:pPr>
        <w:numPr>
          <w:ilvl w:val="0"/>
          <w:numId w:val="19"/>
        </w:numPr>
        <w:autoSpaceDE w:val="0"/>
        <w:autoSpaceDN w:val="0"/>
        <w:adjustRightInd w:val="0"/>
        <w:rPr>
          <w:rFonts w:ascii="Calibri" w:hAnsi="Calibri"/>
          <w:b/>
          <w:color w:val="000000"/>
          <w:sz w:val="22"/>
          <w:szCs w:val="22"/>
        </w:rPr>
      </w:pPr>
      <w:r w:rsidRPr="00151425">
        <w:rPr>
          <w:rFonts w:ascii="Calibri" w:hAnsi="Calibri"/>
          <w:b/>
          <w:color w:val="000000"/>
          <w:sz w:val="22"/>
          <w:szCs w:val="22"/>
        </w:rPr>
        <w:t xml:space="preserve">The program </w:t>
      </w:r>
      <w:r w:rsidRPr="00151425">
        <w:rPr>
          <w:rFonts w:ascii="Calibri" w:hAnsi="Calibri"/>
          <w:b/>
          <w:color w:val="000000"/>
          <w:sz w:val="22"/>
          <w:szCs w:val="22"/>
          <w:u w:val="single"/>
        </w:rPr>
        <w:t>may not</w:t>
      </w:r>
      <w:r w:rsidRPr="00151425">
        <w:rPr>
          <w:rFonts w:ascii="Calibri" w:hAnsi="Calibri"/>
          <w:b/>
          <w:color w:val="000000"/>
          <w:sz w:val="22"/>
          <w:szCs w:val="22"/>
        </w:rPr>
        <w:t xml:space="preserve"> terminate clients for:</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participate in supportive services</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Failure to make progress on a service plan</w:t>
      </w:r>
    </w:p>
    <w:p w:rsidR="00155AAE" w:rsidRPr="00151425"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Loss of income or failure to improve income</w:t>
      </w:r>
    </w:p>
    <w:p w:rsidR="00155AAE" w:rsidRDefault="00155AAE" w:rsidP="00155AAE">
      <w:pPr>
        <w:numPr>
          <w:ilvl w:val="1"/>
          <w:numId w:val="19"/>
        </w:numPr>
        <w:autoSpaceDE w:val="0"/>
        <w:autoSpaceDN w:val="0"/>
        <w:adjustRightInd w:val="0"/>
        <w:rPr>
          <w:rFonts w:ascii="Calibri" w:hAnsi="Calibri"/>
          <w:color w:val="000000"/>
          <w:sz w:val="22"/>
          <w:szCs w:val="22"/>
        </w:rPr>
      </w:pPr>
      <w:r w:rsidRPr="00151425">
        <w:rPr>
          <w:rFonts w:ascii="Calibri" w:hAnsi="Calibri"/>
          <w:color w:val="000000"/>
          <w:sz w:val="22"/>
          <w:szCs w:val="22"/>
        </w:rPr>
        <w:t>Being a victim of domestic violence</w:t>
      </w:r>
    </w:p>
    <w:p w:rsidR="00155AAE" w:rsidRDefault="00155AAE" w:rsidP="00155AAE">
      <w:pPr>
        <w:autoSpaceDE w:val="0"/>
        <w:autoSpaceDN w:val="0"/>
        <w:adjustRightInd w:val="0"/>
        <w:spacing w:line="276" w:lineRule="auto"/>
        <w:rPr>
          <w:rFonts w:ascii="Calibri" w:hAnsi="Calibri"/>
          <w:sz w:val="22"/>
          <w:szCs w:val="22"/>
        </w:rPr>
      </w:pPr>
    </w:p>
    <w:p w:rsidR="00155AAE" w:rsidRDefault="00155AAE" w:rsidP="00155AAE">
      <w:pPr>
        <w:autoSpaceDE w:val="0"/>
        <w:autoSpaceDN w:val="0"/>
        <w:adjustRightInd w:val="0"/>
        <w:rPr>
          <w:rFonts w:ascii="Calibri" w:hAnsi="Calibri"/>
          <w:sz w:val="22"/>
          <w:szCs w:val="22"/>
        </w:rPr>
      </w:pPr>
      <w:r w:rsidRPr="00092644">
        <w:rPr>
          <w:rFonts w:ascii="Calibri" w:hAnsi="Calibri"/>
          <w:sz w:val="22"/>
          <w:szCs w:val="22"/>
        </w:rPr>
        <w:t xml:space="preserve">By </w:t>
      </w:r>
      <w:r>
        <w:rPr>
          <w:rFonts w:ascii="Calibri" w:hAnsi="Calibri"/>
          <w:sz w:val="22"/>
          <w:szCs w:val="22"/>
        </w:rPr>
        <w:t xml:space="preserve">completing and </w:t>
      </w:r>
      <w:r w:rsidRPr="00092644">
        <w:rPr>
          <w:rFonts w:ascii="Calibri" w:hAnsi="Calibri"/>
          <w:sz w:val="22"/>
          <w:szCs w:val="22"/>
        </w:rPr>
        <w:t xml:space="preserve">signing this </w:t>
      </w:r>
      <w:r>
        <w:rPr>
          <w:rFonts w:ascii="Calibri" w:hAnsi="Calibri"/>
          <w:sz w:val="22"/>
          <w:szCs w:val="22"/>
        </w:rPr>
        <w:t>agreement</w:t>
      </w:r>
      <w:r w:rsidRPr="00092644">
        <w:rPr>
          <w:rFonts w:ascii="Calibri" w:hAnsi="Calibri"/>
          <w:sz w:val="22"/>
          <w:szCs w:val="22"/>
        </w:rPr>
        <w:t xml:space="preserve">, I </w:t>
      </w:r>
      <w:r w:rsidRPr="00092644">
        <w:rPr>
          <w:rFonts w:ascii="Calibri" w:hAnsi="Calibri"/>
          <w:sz w:val="22"/>
          <w:szCs w:val="22"/>
          <w:u w:val="single"/>
        </w:rPr>
        <w:t xml:space="preserve">                                                           </w:t>
      </w:r>
      <w:r w:rsidRPr="00092644">
        <w:rPr>
          <w:rFonts w:ascii="Calibri" w:hAnsi="Calibri"/>
          <w:sz w:val="22"/>
          <w:szCs w:val="22"/>
        </w:rPr>
        <w:t xml:space="preserve">  (</w:t>
      </w:r>
      <w:r>
        <w:rPr>
          <w:rFonts w:ascii="Calibri" w:hAnsi="Calibri"/>
          <w:sz w:val="22"/>
          <w:szCs w:val="22"/>
        </w:rPr>
        <w:t>full name</w:t>
      </w:r>
      <w:r w:rsidRPr="00092644">
        <w:rPr>
          <w:rFonts w:ascii="Calibri" w:hAnsi="Calibri"/>
          <w:sz w:val="22"/>
          <w:szCs w:val="22"/>
        </w:rPr>
        <w:t xml:space="preserve">), as the authorized representative for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t xml:space="preser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Pr>
          <w:rFonts w:ascii="Calibri" w:hAnsi="Calibri"/>
          <w:sz w:val="22"/>
          <w:szCs w:val="22"/>
        </w:rPr>
        <w:t>(p</w:t>
      </w:r>
      <w:r w:rsidRPr="00092644">
        <w:rPr>
          <w:rFonts w:ascii="Calibri" w:hAnsi="Calibri"/>
          <w:sz w:val="22"/>
          <w:szCs w:val="22"/>
        </w:rPr>
        <w:t xml:space="preserve">roject), agree that our project will </w:t>
      </w:r>
      <w:r>
        <w:rPr>
          <w:rFonts w:ascii="Calibri" w:hAnsi="Calibri"/>
          <w:sz w:val="22"/>
          <w:szCs w:val="22"/>
        </w:rPr>
        <w:t xml:space="preserve">utilize a housing first approach for this grant.   </w:t>
      </w:r>
      <w:r w:rsidRPr="00092644">
        <w:rPr>
          <w:rFonts w:ascii="Calibri" w:hAnsi="Calibri"/>
          <w:sz w:val="22"/>
          <w:szCs w:val="22"/>
        </w:rPr>
        <w:t xml:space="preserve">I understand that if the project is found to be in non-compliance with </w:t>
      </w:r>
      <w:r>
        <w:rPr>
          <w:rFonts w:ascii="Calibri" w:hAnsi="Calibri"/>
          <w:sz w:val="22"/>
          <w:szCs w:val="22"/>
        </w:rPr>
        <w:t>housing first</w:t>
      </w:r>
      <w:r w:rsidRPr="00092644">
        <w:rPr>
          <w:rFonts w:ascii="Calibri" w:hAnsi="Calibri"/>
          <w:sz w:val="22"/>
          <w:szCs w:val="22"/>
        </w:rPr>
        <w:t>, that the Mayor’s Office of H</w:t>
      </w:r>
      <w:r>
        <w:rPr>
          <w:rFonts w:ascii="Calibri" w:hAnsi="Calibri"/>
          <w:sz w:val="22"/>
          <w:szCs w:val="22"/>
        </w:rPr>
        <w:t>omeless</w:t>
      </w:r>
      <w:r w:rsidRPr="00092644">
        <w:rPr>
          <w:rFonts w:ascii="Calibri" w:hAnsi="Calibri"/>
          <w:sz w:val="22"/>
          <w:szCs w:val="22"/>
        </w:rPr>
        <w:t xml:space="preserve"> Services will take corrective action up to and including termination of funding.</w:t>
      </w:r>
    </w:p>
    <w:p w:rsidR="00155AAE" w:rsidRDefault="00155AAE" w:rsidP="00155AAE">
      <w:pPr>
        <w:autoSpaceDE w:val="0"/>
        <w:autoSpaceDN w:val="0"/>
        <w:adjustRightInd w:val="0"/>
        <w:rPr>
          <w:rFonts w:ascii="Calibri" w:hAnsi="Calibri"/>
          <w:sz w:val="22"/>
          <w:szCs w:val="22"/>
        </w:rPr>
      </w:pP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Agency: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Name of Applicant’s Authorized Representative: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Pr="00092644" w:rsidRDefault="00155AAE" w:rsidP="00155AAE">
      <w:pPr>
        <w:autoSpaceDE w:val="0"/>
        <w:autoSpaceDN w:val="0"/>
        <w:adjustRightInd w:val="0"/>
        <w:rPr>
          <w:rFonts w:ascii="Calibri" w:hAnsi="Calibri"/>
          <w:b/>
          <w:sz w:val="22"/>
          <w:szCs w:val="22"/>
          <w:u w:val="single"/>
        </w:rPr>
      </w:pPr>
      <w:r w:rsidRPr="00092644">
        <w:rPr>
          <w:rFonts w:ascii="Calibri" w:hAnsi="Calibri"/>
          <w:b/>
          <w:sz w:val="22"/>
          <w:szCs w:val="22"/>
        </w:rPr>
        <w:t xml:space="preserve">Authorized Representative’s Title: </w:t>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r w:rsidRPr="00092644">
        <w:rPr>
          <w:rFonts w:ascii="Calibri" w:hAnsi="Calibri"/>
          <w:sz w:val="22"/>
          <w:szCs w:val="22"/>
          <w:u w:val="single"/>
        </w:rPr>
        <w:tab/>
      </w:r>
    </w:p>
    <w:p w:rsidR="00155AAE" w:rsidRDefault="00155AAE" w:rsidP="00155AAE">
      <w:pPr>
        <w:autoSpaceDE w:val="0"/>
        <w:autoSpaceDN w:val="0"/>
        <w:adjustRightInd w:val="0"/>
        <w:rPr>
          <w:rFonts w:ascii="Calibri" w:hAnsi="Calibri"/>
          <w:sz w:val="22"/>
          <w:szCs w:val="22"/>
        </w:rPr>
      </w:pPr>
      <w:r w:rsidRPr="00092644">
        <w:rPr>
          <w:rFonts w:ascii="Calibri" w:hAnsi="Calibri"/>
          <w:b/>
          <w:sz w:val="22"/>
          <w:szCs w:val="22"/>
        </w:rPr>
        <w:lastRenderedPageBreak/>
        <w:t xml:space="preserve">Signature of Authorized Representative: </w:t>
      </w:r>
      <w:r w:rsidRPr="00092644">
        <w:rPr>
          <w:rFonts w:ascii="Calibri" w:hAnsi="Calibri"/>
          <w:sz w:val="22"/>
          <w:szCs w:val="22"/>
        </w:rPr>
        <w:t>_________________________________________</w:t>
      </w:r>
    </w:p>
    <w:p w:rsidR="00155AAE" w:rsidRDefault="00155AAE" w:rsidP="00155AAE">
      <w:pPr>
        <w:autoSpaceDE w:val="0"/>
        <w:autoSpaceDN w:val="0"/>
        <w:adjustRightInd w:val="0"/>
        <w:rPr>
          <w:rFonts w:ascii="Calibri" w:hAnsi="Calibri"/>
          <w:sz w:val="22"/>
          <w:szCs w:val="22"/>
        </w:rPr>
      </w:pPr>
    </w:p>
    <w:p w:rsidR="00155AAE" w:rsidRDefault="00155AAE" w:rsidP="00155AAE">
      <w:pPr>
        <w:autoSpaceDE w:val="0"/>
        <w:autoSpaceDN w:val="0"/>
        <w:adjustRightInd w:val="0"/>
        <w:rPr>
          <w:rFonts w:ascii="Calibri" w:hAnsi="Calibri"/>
          <w:sz w:val="22"/>
          <w:szCs w:val="2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Default="00155AAE" w:rsidP="00155AAE">
      <w:pPr>
        <w:pStyle w:val="ListParagraph"/>
        <w:autoSpaceDE w:val="0"/>
        <w:autoSpaceDN w:val="0"/>
        <w:adjustRightInd w:val="0"/>
        <w:ind w:left="0"/>
        <w:jc w:val="center"/>
        <w:rPr>
          <w:rFonts w:ascii="Calibri" w:hAnsi="Calibri"/>
          <w:b/>
          <w:color w:val="000000"/>
          <w:sz w:val="72"/>
        </w:rPr>
      </w:pPr>
    </w:p>
    <w:p w:rsidR="00155AAE" w:rsidRPr="0007642E" w:rsidRDefault="00155AAE" w:rsidP="00155AAE">
      <w:pPr>
        <w:pStyle w:val="Heading1"/>
        <w:jc w:val="center"/>
        <w:rPr>
          <w:rFonts w:ascii="Calibri" w:hAnsi="Calibri" w:cs="Calibri"/>
          <w:sz w:val="72"/>
          <w:szCs w:val="72"/>
        </w:rPr>
      </w:pPr>
      <w:bookmarkStart w:id="88" w:name="matchtemplates"/>
      <w:bookmarkStart w:id="89" w:name="_Toc81319049"/>
      <w:bookmarkStart w:id="90" w:name="_Toc81570603"/>
      <w:bookmarkEnd w:id="88"/>
      <w:r w:rsidRPr="0007642E">
        <w:rPr>
          <w:rFonts w:ascii="Calibri" w:hAnsi="Calibri" w:cs="Calibri"/>
          <w:sz w:val="72"/>
          <w:szCs w:val="72"/>
        </w:rPr>
        <w:t>SAMPLE</w:t>
      </w:r>
      <w:bookmarkEnd w:id="89"/>
      <w:bookmarkEnd w:id="90"/>
    </w:p>
    <w:p w:rsidR="00155AAE" w:rsidRPr="0007642E" w:rsidRDefault="00155AAE" w:rsidP="00155AAE">
      <w:pPr>
        <w:pStyle w:val="Heading1"/>
        <w:jc w:val="center"/>
        <w:rPr>
          <w:rFonts w:ascii="Calibri" w:hAnsi="Calibri" w:cs="Calibri"/>
          <w:sz w:val="72"/>
          <w:szCs w:val="72"/>
        </w:rPr>
      </w:pPr>
      <w:bookmarkStart w:id="91" w:name="_Toc81319050"/>
      <w:bookmarkStart w:id="92" w:name="_Toc81570604"/>
      <w:r w:rsidRPr="0007642E">
        <w:rPr>
          <w:rFonts w:ascii="Calibri" w:hAnsi="Calibri" w:cs="Calibri"/>
          <w:sz w:val="72"/>
          <w:szCs w:val="72"/>
        </w:rPr>
        <w:t>MATCH LETTERS</w:t>
      </w:r>
      <w:bookmarkEnd w:id="91"/>
      <w:bookmarkEnd w:id="92"/>
    </w:p>
    <w:p w:rsidR="00155AAE" w:rsidRPr="0007642E" w:rsidRDefault="00155AAE" w:rsidP="00155AAE">
      <w:pPr>
        <w:pStyle w:val="Heading1"/>
        <w:jc w:val="center"/>
        <w:rPr>
          <w:rFonts w:ascii="Calibri" w:hAnsi="Calibri" w:cs="Calibri"/>
          <w:sz w:val="72"/>
          <w:szCs w:val="72"/>
        </w:rPr>
      </w:pPr>
      <w:bookmarkStart w:id="93" w:name="_Toc81319051"/>
      <w:bookmarkStart w:id="94" w:name="_Toc81570605"/>
      <w:r w:rsidRPr="0007642E">
        <w:rPr>
          <w:rFonts w:ascii="Calibri" w:hAnsi="Calibri" w:cs="Calibri"/>
          <w:sz w:val="72"/>
          <w:szCs w:val="72"/>
        </w:rPr>
        <w:t>&amp; MOU</w:t>
      </w:r>
      <w:bookmarkEnd w:id="93"/>
      <w:bookmarkEnd w:id="94"/>
    </w:p>
    <w:p w:rsidR="00155AAE" w:rsidRPr="00FB1D85" w:rsidRDefault="00155AAE" w:rsidP="00155AAE">
      <w:pPr>
        <w:jc w:val="center"/>
        <w:rPr>
          <w:rFonts w:ascii="Calibri" w:hAnsi="Calibri"/>
          <w:b/>
          <w:sz w:val="32"/>
          <w:szCs w:val="32"/>
        </w:rPr>
      </w:pPr>
      <w:r>
        <w:rPr>
          <w:rFonts w:ascii="Calibri" w:hAnsi="Calibri"/>
          <w:sz w:val="22"/>
          <w:szCs w:val="22"/>
        </w:rPr>
        <w:br w:type="page"/>
      </w:r>
      <w:r>
        <w:rPr>
          <w:rFonts w:ascii="Calibri" w:hAnsi="Calibri"/>
          <w:b/>
          <w:sz w:val="32"/>
          <w:szCs w:val="32"/>
        </w:rPr>
        <w:lastRenderedPageBreak/>
        <w:t>MUST BE ON A</w:t>
      </w:r>
      <w:r w:rsidRPr="00FB1D85">
        <w:rPr>
          <w:rFonts w:ascii="Calibri" w:hAnsi="Calibri"/>
          <w:b/>
          <w:sz w:val="32"/>
          <w:szCs w:val="32"/>
        </w:rPr>
        <w:t>GENCY LETTERHEAD</w:t>
      </w:r>
    </w:p>
    <w:p w:rsidR="00155AAE" w:rsidRDefault="00155AAE" w:rsidP="00155AAE">
      <w:pPr>
        <w:jc w:val="center"/>
        <w:rPr>
          <w:rFonts w:ascii="Calibri" w:hAnsi="Calibri"/>
          <w:b/>
          <w:sz w:val="32"/>
          <w:szCs w:val="32"/>
        </w:rPr>
      </w:pPr>
      <w:r w:rsidRPr="00FB1D85">
        <w:rPr>
          <w:rFonts w:ascii="Calibri" w:hAnsi="Calibri"/>
          <w:b/>
          <w:sz w:val="32"/>
          <w:szCs w:val="32"/>
        </w:rPr>
        <w:t xml:space="preserve">CASH MATCH SAMPLE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DATE</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Irene Agustin</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Director</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Mayor’s Office of Homeless Services</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7 E. Redwood Street, 5th fl. </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Baltimore, Maryland 21202 </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RE: Agency Name – Cash Match Letter</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Style w:val="eop"/>
          <w:rFonts w:ascii="Calibri" w:hAnsi="Calibri" w:cs="Calibri"/>
          <w:sz w:val="22"/>
          <w:szCs w:val="22"/>
        </w:rPr>
      </w:pPr>
      <w:r w:rsidRPr="0010587B">
        <w:rPr>
          <w:rStyle w:val="normaltextrun"/>
          <w:rFonts w:ascii="Calibri" w:hAnsi="Calibri" w:cs="Calibri"/>
          <w:sz w:val="22"/>
          <w:szCs w:val="22"/>
        </w:rPr>
        <w:t>Project Name – (Include Grant Number </w:t>
      </w:r>
      <w:r w:rsidRPr="0010587B">
        <w:rPr>
          <w:rStyle w:val="eop"/>
          <w:rFonts w:ascii="Calibri" w:hAnsi="Calibri" w:cs="Calibri"/>
          <w:sz w:val="22"/>
          <w:szCs w:val="22"/>
        </w:rPr>
        <w:t>if project renewal)</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FY 202</w:t>
      </w:r>
      <w:r w:rsidR="00F45269">
        <w:rPr>
          <w:rStyle w:val="eop"/>
          <w:rFonts w:ascii="Calibri" w:hAnsi="Calibri" w:cs="Calibri"/>
          <w:sz w:val="22"/>
          <w:szCs w:val="22"/>
        </w:rPr>
        <w:t>2</w:t>
      </w:r>
      <w:r w:rsidRPr="0010587B">
        <w:rPr>
          <w:rStyle w:val="eop"/>
          <w:rFonts w:ascii="Calibri" w:hAnsi="Calibri" w:cs="Calibri"/>
          <w:sz w:val="22"/>
          <w:szCs w:val="22"/>
        </w:rPr>
        <w:t xml:space="preserve"> </w:t>
      </w:r>
      <w:proofErr w:type="spellStart"/>
      <w:r w:rsidRPr="0010587B">
        <w:rPr>
          <w:rStyle w:val="eop"/>
          <w:rFonts w:ascii="Calibri" w:hAnsi="Calibri" w:cs="Calibri"/>
          <w:sz w:val="22"/>
          <w:szCs w:val="22"/>
        </w:rPr>
        <w:t>CoC</w:t>
      </w:r>
      <w:proofErr w:type="spellEnd"/>
      <w:r w:rsidRPr="0010587B">
        <w:rPr>
          <w:rStyle w:val="eop"/>
          <w:rFonts w:ascii="Calibri" w:hAnsi="Calibri" w:cs="Calibri"/>
          <w:sz w:val="22"/>
          <w:szCs w:val="22"/>
        </w:rPr>
        <w:t xml:space="preserve"> Program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Dear Ms. Agustin,</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 xml:space="preserve">I am writing to you regarding </w:t>
      </w:r>
      <w:r w:rsidRPr="0010587B">
        <w:rPr>
          <w:rStyle w:val="normaltextrun"/>
          <w:rFonts w:ascii="Calibri" w:hAnsi="Calibri" w:cs="Calibri"/>
          <w:sz w:val="22"/>
          <w:szCs w:val="22"/>
          <w:u w:val="single"/>
        </w:rPr>
        <w:t>(Agency Name)</w:t>
      </w:r>
      <w:r w:rsidRPr="0010587B">
        <w:rPr>
          <w:rStyle w:val="normaltextrun"/>
          <w:rFonts w:ascii="Calibri" w:hAnsi="Calibri" w:cs="Calibri"/>
          <w:sz w:val="22"/>
          <w:szCs w:val="22"/>
        </w:rPr>
        <w:t xml:space="preserve">’s renewal/new application for </w:t>
      </w:r>
      <w:r w:rsidRPr="0010587B">
        <w:rPr>
          <w:rStyle w:val="normaltextrun"/>
          <w:rFonts w:ascii="Calibri" w:hAnsi="Calibri" w:cs="Calibri"/>
          <w:sz w:val="22"/>
          <w:szCs w:val="22"/>
          <w:u w:val="single"/>
        </w:rPr>
        <w:t>(Project Name/Grant # if applicable)</w:t>
      </w:r>
      <w:r w:rsidRPr="0010587B">
        <w:rPr>
          <w:rStyle w:val="normaltextrun"/>
          <w:rFonts w:ascii="Calibri" w:hAnsi="Calibri" w:cs="Calibri"/>
          <w:sz w:val="22"/>
          <w:szCs w:val="22"/>
        </w:rPr>
        <w:t xml:space="preserve"> under the FY 202</w:t>
      </w:r>
      <w:r w:rsidR="00F45269">
        <w:rPr>
          <w:rStyle w:val="normaltextrun"/>
          <w:rFonts w:ascii="Calibri" w:hAnsi="Calibri" w:cs="Calibri"/>
          <w:sz w:val="22"/>
          <w:szCs w:val="22"/>
        </w:rPr>
        <w:t>2</w:t>
      </w:r>
      <w:r w:rsidRPr="0010587B">
        <w:rPr>
          <w:rStyle w:val="normaltextrun"/>
          <w:rFonts w:ascii="Calibri" w:hAnsi="Calibri" w:cs="Calibri"/>
          <w:sz w:val="22"/>
          <w:szCs w:val="22"/>
        </w:rPr>
        <w:t xml:space="preserve"> </w:t>
      </w:r>
      <w:proofErr w:type="spellStart"/>
      <w:r w:rsidRPr="0010587B">
        <w:rPr>
          <w:rStyle w:val="normaltextrun"/>
          <w:rFonts w:ascii="Calibri" w:hAnsi="Calibri" w:cs="Calibri"/>
          <w:sz w:val="22"/>
          <w:szCs w:val="22"/>
        </w:rPr>
        <w:t>CoC</w:t>
      </w:r>
      <w:proofErr w:type="spellEnd"/>
      <w:r w:rsidRPr="0010587B">
        <w:rPr>
          <w:rStyle w:val="normaltextrun"/>
          <w:rFonts w:ascii="Calibri" w:hAnsi="Calibri" w:cs="Calibri"/>
          <w:sz w:val="22"/>
          <w:szCs w:val="22"/>
        </w:rPr>
        <w:t xml:space="preserve"> Program Competition.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Default="00155AAE" w:rsidP="00155AAE">
      <w:pPr>
        <w:pStyle w:val="paragraph"/>
        <w:spacing w:before="0" w:beforeAutospacing="0" w:after="0" w:afterAutospacing="0"/>
        <w:textAlignment w:val="baseline"/>
        <w:rPr>
          <w:rStyle w:val="normaltextrun"/>
          <w:rFonts w:ascii="Calibri" w:hAnsi="Calibri" w:cs="Calibri"/>
          <w:sz w:val="22"/>
          <w:szCs w:val="22"/>
          <w:u w:val="single"/>
        </w:rPr>
      </w:pPr>
      <w:r w:rsidRPr="0010587B">
        <w:rPr>
          <w:rStyle w:val="normaltextrun"/>
          <w:rFonts w:ascii="Calibri" w:hAnsi="Calibri" w:cs="Calibri"/>
          <w:sz w:val="22"/>
          <w:szCs w:val="22"/>
        </w:rPr>
        <w:t>Please let this letter serve as our commitment to provide cash match in the amount of $_________ from (</w:t>
      </w:r>
      <w:r w:rsidRPr="0010587B">
        <w:rPr>
          <w:rStyle w:val="normaltextrun"/>
          <w:rFonts w:ascii="Calibri" w:hAnsi="Calibri" w:cs="Calibri"/>
          <w:sz w:val="22"/>
          <w:szCs w:val="22"/>
          <w:u w:val="single"/>
        </w:rPr>
        <w:t>Funding Source)</w:t>
      </w:r>
      <w:r w:rsidRPr="0010587B">
        <w:rPr>
          <w:rStyle w:val="normaltextrun"/>
          <w:rFonts w:ascii="Calibri" w:hAnsi="Calibri" w:cs="Calibri"/>
          <w:sz w:val="22"/>
          <w:szCs w:val="22"/>
        </w:rPr>
        <w:t> for (</w:t>
      </w:r>
      <w:r w:rsidRPr="0010587B">
        <w:rPr>
          <w:rStyle w:val="normaltextrun"/>
          <w:rFonts w:ascii="Calibri" w:hAnsi="Calibri" w:cs="Calibri"/>
          <w:sz w:val="22"/>
          <w:szCs w:val="22"/>
          <w:u w:val="single"/>
        </w:rPr>
        <w:t>Eligible Match Activities)</w:t>
      </w:r>
      <w:r w:rsidRPr="0010587B">
        <w:rPr>
          <w:rStyle w:val="normaltextrun"/>
          <w:rFonts w:ascii="Calibri" w:hAnsi="Calibri" w:cs="Calibri"/>
          <w:sz w:val="22"/>
          <w:szCs w:val="22"/>
        </w:rPr>
        <w:t xml:space="preserve">. This cash match will be available starting </w:t>
      </w:r>
      <w:r w:rsidRPr="0010587B">
        <w:rPr>
          <w:rStyle w:val="normaltextrun"/>
          <w:rFonts w:ascii="Calibri" w:hAnsi="Calibri" w:cs="Calibri"/>
          <w:sz w:val="22"/>
          <w:szCs w:val="22"/>
          <w:u w:val="single"/>
        </w:rPr>
        <w:t xml:space="preserve">(Date) </w:t>
      </w:r>
      <w:r w:rsidRPr="0010587B">
        <w:rPr>
          <w:rStyle w:val="normaltextrun"/>
          <w:rFonts w:ascii="Calibri" w:hAnsi="Calibri" w:cs="Calibri"/>
          <w:sz w:val="22"/>
          <w:szCs w:val="22"/>
        </w:rPr>
        <w:t xml:space="preserve">for the grant period, </w:t>
      </w:r>
      <w:r w:rsidRPr="009F03B8">
        <w:rPr>
          <w:rStyle w:val="normaltextrun"/>
          <w:rFonts w:ascii="Calibri" w:hAnsi="Calibri" w:cs="Calibri"/>
          <w:sz w:val="22"/>
          <w:szCs w:val="22"/>
          <w:u w:val="single"/>
        </w:rPr>
        <w:t xml:space="preserve">(Date) </w:t>
      </w:r>
      <w:r w:rsidRPr="0010587B">
        <w:rPr>
          <w:rStyle w:val="normaltextrun"/>
          <w:rFonts w:ascii="Calibri" w:hAnsi="Calibri" w:cs="Calibri"/>
          <w:sz w:val="22"/>
          <w:szCs w:val="22"/>
        </w:rPr>
        <w:t xml:space="preserve">through </w:t>
      </w:r>
      <w:r w:rsidRPr="009F03B8">
        <w:rPr>
          <w:rStyle w:val="normaltextrun"/>
          <w:rFonts w:ascii="Calibri" w:hAnsi="Calibri" w:cs="Calibri"/>
          <w:sz w:val="22"/>
          <w:szCs w:val="22"/>
          <w:u w:val="single"/>
        </w:rPr>
        <w:t>(Date)</w:t>
      </w:r>
      <w:r>
        <w:rPr>
          <w:rStyle w:val="normaltextrun"/>
          <w:rFonts w:ascii="Calibri" w:hAnsi="Calibri" w:cs="Calibri"/>
          <w:sz w:val="22"/>
          <w:szCs w:val="22"/>
          <w:u w:val="single"/>
        </w:rPr>
        <w:t>.</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normaltextrun"/>
          <w:rFonts w:ascii="Calibri" w:hAnsi="Calibri" w:cs="Calibri"/>
          <w:sz w:val="22"/>
          <w:szCs w:val="22"/>
        </w:rPr>
        <w:t>This cash match will be used to provide (</w:t>
      </w:r>
      <w:r w:rsidRPr="0010587B">
        <w:rPr>
          <w:rStyle w:val="normaltextrun"/>
          <w:rFonts w:ascii="Calibri" w:hAnsi="Calibri" w:cs="Calibri"/>
          <w:sz w:val="22"/>
          <w:szCs w:val="22"/>
          <w:u w:val="single"/>
        </w:rPr>
        <w:t>Description of Services</w:t>
      </w:r>
      <w:r w:rsidRPr="0010587B">
        <w:rPr>
          <w:rStyle w:val="normaltextrun"/>
          <w:rFonts w:ascii="Calibri" w:hAnsi="Calibri" w:cs="Calibri"/>
          <w:sz w:val="22"/>
          <w:szCs w:val="22"/>
        </w:rPr>
        <w:t>).</w:t>
      </w: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3405"/>
      </w:tblGrid>
      <w:tr w:rsidR="00155AAE" w:rsidRPr="0010587B" w:rsidTr="00155AAE">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 xml:space="preserve">Type of Commitment </w:t>
            </w:r>
          </w:p>
        </w:tc>
        <w:tc>
          <w:tcPr>
            <w:tcW w:w="3405" w:type="dxa"/>
            <w:tcBorders>
              <w:top w:val="single" w:sz="6" w:space="0" w:color="000000"/>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sz w:val="22"/>
                <w:szCs w:val="22"/>
              </w:rPr>
              <w:t xml:space="preserve"> Cash</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Type of Source (Private, Government)</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eop"/>
                <w:rFonts w:ascii="Calibri" w:hAnsi="Calibri" w:cs="Calibri"/>
                <w:sz w:val="22"/>
                <w:szCs w:val="22"/>
              </w:rPr>
              <w:t> </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Name the Source of the Commitment (Be as specific as possible and include the office or grant program as applicable)</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eop"/>
                <w:rFonts w:ascii="Calibri" w:hAnsi="Calibri" w:cs="Calibri"/>
                <w:sz w:val="22"/>
                <w:szCs w:val="22"/>
              </w:rPr>
              <w:t> </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Date of Written Commitment</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eop"/>
                <w:rFonts w:ascii="Calibri" w:hAnsi="Calibri" w:cs="Calibri"/>
                <w:sz w:val="22"/>
                <w:szCs w:val="22"/>
              </w:rPr>
              <w:t> </w:t>
            </w:r>
          </w:p>
        </w:tc>
      </w:tr>
      <w:tr w:rsidR="00155AAE" w:rsidRPr="0010587B" w:rsidTr="00155AAE">
        <w:tc>
          <w:tcPr>
            <w:tcW w:w="5925" w:type="dxa"/>
            <w:tcBorders>
              <w:top w:val="nil"/>
              <w:left w:val="single" w:sz="6" w:space="0" w:color="000000"/>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b/>
                <w:bCs/>
                <w:sz w:val="22"/>
                <w:szCs w:val="22"/>
              </w:rPr>
              <w:t>Value of Written Commitment</w:t>
            </w:r>
            <w:r w:rsidRPr="0010587B">
              <w:rPr>
                <w:rStyle w:val="eop"/>
                <w:rFonts w:ascii="Calibri" w:hAnsi="Calibri" w:cs="Calibri"/>
                <w:sz w:val="22"/>
                <w:szCs w:val="22"/>
              </w:rPr>
              <w:t> </w:t>
            </w:r>
          </w:p>
        </w:tc>
        <w:tc>
          <w:tcPr>
            <w:tcW w:w="3405" w:type="dxa"/>
            <w:tcBorders>
              <w:top w:val="nil"/>
              <w:left w:val="nil"/>
              <w:bottom w:val="single" w:sz="6" w:space="0" w:color="000000"/>
              <w:right w:val="single" w:sz="6" w:space="0" w:color="000000"/>
            </w:tcBorders>
            <w:shd w:val="clear" w:color="auto" w:fill="auto"/>
            <w:hideMark/>
          </w:tcPr>
          <w:p w:rsidR="00155AAE" w:rsidRPr="0010587B" w:rsidRDefault="00155AAE" w:rsidP="00155AAE">
            <w:pPr>
              <w:pStyle w:val="paragraph"/>
              <w:spacing w:before="0" w:beforeAutospacing="0" w:after="0" w:afterAutospacing="0"/>
              <w:textAlignment w:val="baseline"/>
              <w:rPr>
                <w:rFonts w:ascii="Calibri" w:hAnsi="Calibri" w:cs="Calibri"/>
              </w:rPr>
            </w:pPr>
            <w:r w:rsidRPr="0010587B">
              <w:rPr>
                <w:rStyle w:val="normaltextrun"/>
                <w:rFonts w:ascii="Calibri" w:hAnsi="Calibri" w:cs="Calibri"/>
                <w:sz w:val="22"/>
                <w:szCs w:val="22"/>
              </w:rPr>
              <w:t>$</w:t>
            </w:r>
            <w:r w:rsidRPr="0010587B">
              <w:rPr>
                <w:rStyle w:val="eop"/>
                <w:rFonts w:ascii="Calibri" w:hAnsi="Calibri" w:cs="Calibri"/>
                <w:sz w:val="22"/>
                <w:szCs w:val="22"/>
              </w:rPr>
              <w:t> </w:t>
            </w:r>
          </w:p>
        </w:tc>
      </w:tr>
    </w:tbl>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r w:rsidRPr="0010587B">
        <w:rPr>
          <w:rStyle w:val="eop"/>
          <w:rFonts w:ascii="Calibri" w:hAnsi="Calibri" w:cs="Calibri"/>
          <w:sz w:val="22"/>
          <w:szCs w:val="22"/>
        </w:rPr>
        <w:t> </w:t>
      </w:r>
    </w:p>
    <w:p w:rsidR="00155AAE" w:rsidRPr="0010587B" w:rsidRDefault="00155AAE" w:rsidP="00155AAE">
      <w:pPr>
        <w:pStyle w:val="paragraph"/>
        <w:spacing w:before="0" w:beforeAutospacing="0" w:after="0" w:afterAutospacing="0"/>
        <w:textAlignment w:val="baseline"/>
        <w:rPr>
          <w:rFonts w:ascii="Calibri" w:hAnsi="Calibri" w:cs="Calibri"/>
          <w:sz w:val="18"/>
          <w:szCs w:val="18"/>
          <w:u w:val="single"/>
        </w:rPr>
      </w:pPr>
      <w:r w:rsidRPr="0010587B">
        <w:rPr>
          <w:rStyle w:val="normaltextrun"/>
          <w:rFonts w:ascii="Calibri" w:hAnsi="Calibri" w:cs="Calibri"/>
          <w:sz w:val="22"/>
          <w:szCs w:val="22"/>
          <w:u w:val="single"/>
        </w:rPr>
        <w:t>(Closing Statement &amp; Signature of Agency Head)</w:t>
      </w:r>
    </w:p>
    <w:p w:rsidR="00155AAE" w:rsidRPr="0010587B" w:rsidRDefault="00155AAE" w:rsidP="00155AAE">
      <w:pPr>
        <w:pStyle w:val="paragraph"/>
        <w:spacing w:before="0" w:beforeAutospacing="0" w:after="0" w:afterAutospacing="0"/>
        <w:textAlignment w:val="baseline"/>
        <w:rPr>
          <w:rFonts w:ascii="Calibri" w:hAnsi="Calibri" w:cs="Calibri"/>
          <w:sz w:val="18"/>
          <w:szCs w:val="18"/>
          <w:u w:val="single"/>
        </w:rPr>
      </w:pPr>
    </w:p>
    <w:p w:rsidR="00155AAE" w:rsidRPr="0010587B" w:rsidRDefault="00155AAE" w:rsidP="00155AAE">
      <w:pPr>
        <w:pStyle w:val="paragraph"/>
        <w:spacing w:before="0" w:beforeAutospacing="0" w:after="0" w:afterAutospacing="0"/>
        <w:textAlignment w:val="baseline"/>
        <w:rPr>
          <w:rFonts w:ascii="Calibri" w:hAnsi="Calibri" w:cs="Calibri"/>
          <w:sz w:val="18"/>
          <w:szCs w:val="18"/>
        </w:rPr>
      </w:pPr>
    </w:p>
    <w:p w:rsidR="00155AAE" w:rsidRPr="00FB1D85" w:rsidRDefault="00155AAE" w:rsidP="00155AAE">
      <w:pPr>
        <w:jc w:val="center"/>
        <w:rPr>
          <w:rFonts w:ascii="Calibri" w:hAnsi="Calibri"/>
          <w:b/>
          <w:sz w:val="32"/>
          <w:szCs w:val="32"/>
        </w:rPr>
      </w:pPr>
      <w:r>
        <w:rPr>
          <w:rFonts w:ascii="Calibri" w:hAnsi="Calibri"/>
          <w:b/>
          <w:sz w:val="32"/>
          <w:szCs w:val="32"/>
        </w:rPr>
        <w:br w:type="page"/>
      </w:r>
      <w:r>
        <w:rPr>
          <w:rFonts w:ascii="Calibri" w:hAnsi="Calibri"/>
          <w:b/>
          <w:sz w:val="32"/>
          <w:szCs w:val="32"/>
        </w:rPr>
        <w:lastRenderedPageBreak/>
        <w:t>MUST BE ON A</w:t>
      </w:r>
      <w:r w:rsidRPr="00FB1D85">
        <w:rPr>
          <w:rFonts w:ascii="Calibri" w:hAnsi="Calibri"/>
          <w:b/>
          <w:sz w:val="32"/>
          <w:szCs w:val="32"/>
        </w:rPr>
        <w:t>GENCY LETTERHEAD</w:t>
      </w:r>
    </w:p>
    <w:p w:rsidR="00155AAE" w:rsidRDefault="00155AAE" w:rsidP="00155AAE">
      <w:pPr>
        <w:jc w:val="center"/>
        <w:rPr>
          <w:rFonts w:ascii="Calibri" w:hAnsi="Calibri"/>
          <w:b/>
          <w:sz w:val="32"/>
          <w:szCs w:val="32"/>
        </w:rPr>
      </w:pPr>
      <w:r>
        <w:rPr>
          <w:rFonts w:ascii="Calibri" w:hAnsi="Calibri"/>
          <w:b/>
          <w:sz w:val="32"/>
          <w:szCs w:val="32"/>
        </w:rPr>
        <w:t>IN-KIND</w:t>
      </w:r>
      <w:r w:rsidRPr="00FB1D85">
        <w:rPr>
          <w:rFonts w:ascii="Calibri" w:hAnsi="Calibri"/>
          <w:b/>
          <w:sz w:val="32"/>
          <w:szCs w:val="32"/>
        </w:rPr>
        <w:t xml:space="preserve"> MATCH SAMPLE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DATE</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Irene Agustin</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Director</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Mayor’s Office of Homeless Services</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7 E. Redwood Street, 5th fl. </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Baltimore, Maryland 21202 </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RE: Agency Name – In-Kind</w:t>
      </w:r>
      <w:r w:rsidRPr="009F03B8">
        <w:rPr>
          <w:rStyle w:val="normaltextrun"/>
          <w:rFonts w:ascii="Calibri" w:hAnsi="Calibri" w:cs="Calibri"/>
          <w:sz w:val="22"/>
          <w:szCs w:val="22"/>
        </w:rPr>
        <w:t xml:space="preserve"> Match Letter</w:t>
      </w: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Style w:val="eop"/>
          <w:rFonts w:ascii="Calibri" w:hAnsi="Calibri" w:cs="Calibri"/>
          <w:sz w:val="22"/>
          <w:szCs w:val="22"/>
        </w:rPr>
      </w:pPr>
      <w:r w:rsidRPr="009F03B8">
        <w:rPr>
          <w:rStyle w:val="normaltextrun"/>
          <w:rFonts w:ascii="Calibri" w:hAnsi="Calibri" w:cs="Calibri"/>
          <w:sz w:val="22"/>
          <w:szCs w:val="22"/>
        </w:rPr>
        <w:t>Project Name – (Include Grant Number </w:t>
      </w:r>
      <w:r w:rsidRPr="009F03B8">
        <w:rPr>
          <w:rStyle w:val="eop"/>
          <w:rFonts w:ascii="Calibri" w:hAnsi="Calibri" w:cs="Calibri"/>
          <w:sz w:val="22"/>
          <w:szCs w:val="22"/>
        </w:rPr>
        <w:t>if project renewal)</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FY 202</w:t>
      </w:r>
      <w:r w:rsidR="00F45269">
        <w:rPr>
          <w:rStyle w:val="eop"/>
          <w:rFonts w:ascii="Calibri" w:hAnsi="Calibri" w:cs="Calibri"/>
          <w:sz w:val="22"/>
          <w:szCs w:val="22"/>
        </w:rPr>
        <w:t>2</w:t>
      </w:r>
      <w:r w:rsidRPr="009F03B8">
        <w:rPr>
          <w:rStyle w:val="eop"/>
          <w:rFonts w:ascii="Calibri" w:hAnsi="Calibri" w:cs="Calibri"/>
          <w:sz w:val="22"/>
          <w:szCs w:val="22"/>
        </w:rPr>
        <w:t xml:space="preserve"> </w:t>
      </w:r>
      <w:proofErr w:type="spellStart"/>
      <w:r w:rsidRPr="009F03B8">
        <w:rPr>
          <w:rStyle w:val="eop"/>
          <w:rFonts w:ascii="Calibri" w:hAnsi="Calibri" w:cs="Calibri"/>
          <w:sz w:val="22"/>
          <w:szCs w:val="22"/>
        </w:rPr>
        <w:t>CoC</w:t>
      </w:r>
      <w:proofErr w:type="spellEnd"/>
      <w:r w:rsidRPr="009F03B8">
        <w:rPr>
          <w:rStyle w:val="eop"/>
          <w:rFonts w:ascii="Calibri" w:hAnsi="Calibri" w:cs="Calibri"/>
          <w:sz w:val="22"/>
          <w:szCs w:val="22"/>
        </w:rPr>
        <w:t xml:space="preserve"> Program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Default="00155AAE" w:rsidP="00155AAE">
      <w:pPr>
        <w:pStyle w:val="paragraph"/>
        <w:spacing w:before="0" w:beforeAutospacing="0" w:after="0" w:afterAutospacing="0"/>
        <w:textAlignment w:val="baseline"/>
        <w:rPr>
          <w:rStyle w:val="eop"/>
          <w:rFonts w:ascii="Calibri" w:hAnsi="Calibri" w:cs="Calibri"/>
          <w:sz w:val="22"/>
          <w:szCs w:val="22"/>
        </w:rPr>
      </w:pPr>
      <w:r w:rsidRPr="009F03B8">
        <w:rPr>
          <w:rStyle w:val="normaltextrun"/>
          <w:rFonts w:ascii="Calibri" w:hAnsi="Calibri" w:cs="Calibri"/>
          <w:sz w:val="22"/>
          <w:szCs w:val="22"/>
        </w:rPr>
        <w:t>Dear Ms. Agustin,</w:t>
      </w:r>
      <w:r w:rsidRPr="009F03B8">
        <w:rPr>
          <w:rStyle w:val="eop"/>
          <w:rFonts w:ascii="Calibri" w:hAnsi="Calibri" w:cs="Calibri"/>
          <w:sz w:val="22"/>
          <w:szCs w:val="22"/>
        </w:rPr>
        <w:t> </w:t>
      </w:r>
    </w:p>
    <w:p w:rsidR="0022073D" w:rsidRDefault="0022073D" w:rsidP="00155AAE">
      <w:pPr>
        <w:pStyle w:val="paragraph"/>
        <w:spacing w:before="0" w:beforeAutospacing="0" w:after="0" w:afterAutospacing="0"/>
        <w:textAlignment w:val="baseline"/>
        <w:rPr>
          <w:rStyle w:val="eop"/>
          <w:rFonts w:ascii="Calibri" w:hAnsi="Calibri" w:cs="Calibri"/>
          <w:sz w:val="22"/>
          <w:szCs w:val="22"/>
        </w:rPr>
      </w:pPr>
    </w:p>
    <w:p w:rsidR="0022073D" w:rsidRPr="0022073D" w:rsidRDefault="0022073D" w:rsidP="00155AAE">
      <w:pPr>
        <w:pStyle w:val="paragraph"/>
        <w:spacing w:before="0" w:beforeAutospacing="0" w:after="0" w:afterAutospacing="0"/>
        <w:textAlignment w:val="baseline"/>
        <w:rPr>
          <w:rStyle w:val="eop"/>
          <w:rFonts w:ascii="Calibri" w:hAnsi="Calibri" w:cs="Calibri"/>
          <w:sz w:val="18"/>
          <w:szCs w:val="18"/>
        </w:rPr>
      </w:pPr>
      <w:r w:rsidRPr="009F03B8">
        <w:rPr>
          <w:rStyle w:val="normaltextrun"/>
          <w:rFonts w:ascii="Calibri" w:hAnsi="Calibri" w:cs="Calibri"/>
          <w:sz w:val="22"/>
          <w:szCs w:val="22"/>
        </w:rPr>
        <w:t xml:space="preserve">I am writing to you regarding </w:t>
      </w:r>
      <w:r w:rsidRPr="009F03B8">
        <w:rPr>
          <w:rStyle w:val="normaltextrun"/>
          <w:rFonts w:ascii="Calibri" w:hAnsi="Calibri" w:cs="Calibri"/>
          <w:sz w:val="22"/>
          <w:szCs w:val="22"/>
          <w:u w:val="single"/>
        </w:rPr>
        <w:t>(Agency Name)</w:t>
      </w:r>
      <w:r w:rsidRPr="009F03B8">
        <w:rPr>
          <w:rStyle w:val="normaltextrun"/>
          <w:rFonts w:ascii="Calibri" w:hAnsi="Calibri" w:cs="Calibri"/>
          <w:sz w:val="22"/>
          <w:szCs w:val="22"/>
        </w:rPr>
        <w:t xml:space="preserve">’s renewal/new application for </w:t>
      </w:r>
      <w:r w:rsidRPr="009F03B8">
        <w:rPr>
          <w:rStyle w:val="normaltextrun"/>
          <w:rFonts w:ascii="Calibri" w:hAnsi="Calibri" w:cs="Calibri"/>
          <w:sz w:val="22"/>
          <w:szCs w:val="22"/>
          <w:u w:val="single"/>
        </w:rPr>
        <w:t>(Project Name/Grant # if applicable)</w:t>
      </w:r>
      <w:r w:rsidRPr="009F03B8">
        <w:rPr>
          <w:rStyle w:val="normaltextrun"/>
          <w:rFonts w:ascii="Calibri" w:hAnsi="Calibri" w:cs="Calibri"/>
          <w:sz w:val="22"/>
          <w:szCs w:val="22"/>
        </w:rPr>
        <w:t xml:space="preserve"> under the FY 202</w:t>
      </w:r>
      <w:r w:rsidR="00F45269">
        <w:rPr>
          <w:rStyle w:val="normaltextrun"/>
          <w:rFonts w:ascii="Calibri" w:hAnsi="Calibri" w:cs="Calibri"/>
          <w:sz w:val="22"/>
          <w:szCs w:val="22"/>
        </w:rPr>
        <w:t>2</w:t>
      </w:r>
      <w:r w:rsidRPr="009F03B8">
        <w:rPr>
          <w:rStyle w:val="normaltextrun"/>
          <w:rFonts w:ascii="Calibri" w:hAnsi="Calibri" w:cs="Calibri"/>
          <w:sz w:val="22"/>
          <w:szCs w:val="22"/>
        </w:rPr>
        <w:t xml:space="preserve"> </w:t>
      </w:r>
      <w:proofErr w:type="spellStart"/>
      <w:r w:rsidRPr="009F03B8">
        <w:rPr>
          <w:rStyle w:val="normaltextrun"/>
          <w:rFonts w:ascii="Calibri" w:hAnsi="Calibri" w:cs="Calibri"/>
          <w:sz w:val="22"/>
          <w:szCs w:val="22"/>
        </w:rPr>
        <w:t>CoC</w:t>
      </w:r>
      <w:proofErr w:type="spellEnd"/>
      <w:r w:rsidRPr="009F03B8">
        <w:rPr>
          <w:rStyle w:val="normaltextrun"/>
          <w:rFonts w:ascii="Calibri" w:hAnsi="Calibri" w:cs="Calibri"/>
          <w:sz w:val="22"/>
          <w:szCs w:val="22"/>
        </w:rPr>
        <w:t xml:space="preserve"> Program Competition. </w:t>
      </w:r>
    </w:p>
    <w:p w:rsidR="0022073D" w:rsidRDefault="0022073D" w:rsidP="0022073D">
      <w:pPr>
        <w:rPr>
          <w:rFonts w:ascii="Calibri" w:eastAsia="Calibri" w:hAnsi="Calibri" w:cs="Calibri"/>
          <w:color w:val="000000" w:themeColor="text1"/>
        </w:rPr>
      </w:pPr>
    </w:p>
    <w:p w:rsidR="003D0D97" w:rsidRDefault="0022073D" w:rsidP="003D0D97">
      <w:pPr>
        <w:pStyle w:val="paragraph"/>
        <w:spacing w:before="0" w:beforeAutospacing="0" w:after="0" w:afterAutospacing="0"/>
        <w:textAlignment w:val="baseline"/>
        <w:rPr>
          <w:rFonts w:asciiTheme="minorHAnsi" w:eastAsia="Calibri" w:hAnsiTheme="minorHAnsi" w:cstheme="minorHAnsi"/>
          <w:color w:val="000000" w:themeColor="text1"/>
          <w:sz w:val="22"/>
        </w:rPr>
      </w:pPr>
      <w:r w:rsidRPr="009F03B8">
        <w:rPr>
          <w:rStyle w:val="normaltextrun"/>
          <w:rFonts w:ascii="Calibri" w:hAnsi="Calibri" w:cs="Calibri"/>
          <w:sz w:val="22"/>
          <w:szCs w:val="22"/>
          <w:u w:val="single"/>
        </w:rPr>
        <w:t>(Agency Name)</w:t>
      </w:r>
      <w:r>
        <w:rPr>
          <w:rStyle w:val="normaltextrun"/>
          <w:rFonts w:ascii="Calibri" w:hAnsi="Calibri" w:cs="Calibri"/>
          <w:sz w:val="22"/>
          <w:szCs w:val="22"/>
          <w:u w:val="single"/>
        </w:rPr>
        <w:t xml:space="preserve"> </w:t>
      </w:r>
      <w:r w:rsidRPr="0022073D">
        <w:rPr>
          <w:rFonts w:asciiTheme="minorHAnsi" w:eastAsia="Calibri" w:hAnsiTheme="minorHAnsi" w:cstheme="minorHAnsi"/>
          <w:color w:val="000000" w:themeColor="text1"/>
          <w:sz w:val="22"/>
        </w:rPr>
        <w:t>unconditionally commits, except for the award of the grant,</w:t>
      </w:r>
      <w:r>
        <w:rPr>
          <w:rFonts w:asciiTheme="minorHAnsi" w:eastAsia="Calibri" w:hAnsiTheme="minorHAnsi" w:cstheme="minorHAnsi"/>
          <w:color w:val="000000" w:themeColor="text1"/>
          <w:sz w:val="22"/>
        </w:rPr>
        <w:t xml:space="preserve"> to provide an in-kind match contribution in the amount of</w:t>
      </w:r>
      <w:r w:rsidRPr="0022073D">
        <w:rPr>
          <w:rFonts w:asciiTheme="minorHAnsi" w:eastAsia="Calibri" w:hAnsiTheme="minorHAnsi" w:cstheme="minorHAnsi"/>
          <w:color w:val="000000" w:themeColor="text1"/>
          <w:sz w:val="22"/>
        </w:rPr>
        <w:t xml:space="preserve"> $_____ </w:t>
      </w:r>
      <w:r>
        <w:rPr>
          <w:rFonts w:asciiTheme="minorHAnsi" w:eastAsia="Calibri" w:hAnsiTheme="minorHAnsi" w:cstheme="minorHAnsi"/>
          <w:color w:val="000000" w:themeColor="text1"/>
          <w:sz w:val="22"/>
        </w:rPr>
        <w:t xml:space="preserve">.  </w:t>
      </w:r>
      <w:r w:rsidRPr="009F03B8">
        <w:rPr>
          <w:rStyle w:val="normaltextrun"/>
          <w:rFonts w:ascii="Calibri" w:hAnsi="Calibri" w:cs="Calibri"/>
          <w:sz w:val="22"/>
          <w:szCs w:val="22"/>
        </w:rPr>
        <w:t xml:space="preserve">This </w:t>
      </w:r>
      <w:r>
        <w:rPr>
          <w:rStyle w:val="normaltextrun"/>
          <w:rFonts w:ascii="Calibri" w:hAnsi="Calibri" w:cs="Calibri"/>
          <w:sz w:val="22"/>
          <w:szCs w:val="22"/>
        </w:rPr>
        <w:t xml:space="preserve">in-kind </w:t>
      </w:r>
      <w:r w:rsidRPr="009F03B8">
        <w:rPr>
          <w:rStyle w:val="normaltextrun"/>
          <w:rFonts w:ascii="Calibri" w:hAnsi="Calibri" w:cs="Calibri"/>
          <w:sz w:val="22"/>
          <w:szCs w:val="22"/>
        </w:rPr>
        <w:t xml:space="preserve">match will be available starting </w:t>
      </w:r>
      <w:r w:rsidRPr="009F03B8">
        <w:rPr>
          <w:rStyle w:val="normaltextrun"/>
          <w:rFonts w:ascii="Calibri" w:hAnsi="Calibri" w:cs="Calibri"/>
          <w:sz w:val="22"/>
          <w:szCs w:val="22"/>
          <w:u w:val="single"/>
        </w:rPr>
        <w:t xml:space="preserve">(Date) </w:t>
      </w:r>
      <w:r w:rsidRPr="009F03B8">
        <w:rPr>
          <w:rStyle w:val="normaltextrun"/>
          <w:rFonts w:ascii="Calibri" w:hAnsi="Calibri" w:cs="Calibri"/>
          <w:sz w:val="22"/>
          <w:szCs w:val="22"/>
        </w:rPr>
        <w:t xml:space="preserve">for the grant period, </w:t>
      </w:r>
      <w:r w:rsidRPr="009F03B8">
        <w:rPr>
          <w:rStyle w:val="normaltextrun"/>
          <w:rFonts w:ascii="Calibri" w:hAnsi="Calibri" w:cs="Calibri"/>
          <w:sz w:val="22"/>
          <w:szCs w:val="22"/>
          <w:u w:val="single"/>
        </w:rPr>
        <w:t>(Date</w:t>
      </w:r>
      <w:r w:rsidR="003D0D97">
        <w:rPr>
          <w:rStyle w:val="normaltextrun"/>
          <w:rFonts w:ascii="Calibri" w:hAnsi="Calibri" w:cs="Calibri"/>
          <w:sz w:val="22"/>
          <w:szCs w:val="22"/>
          <w:u w:val="single"/>
        </w:rPr>
        <w:t xml:space="preserve"> project begins</w:t>
      </w:r>
      <w:r w:rsidRPr="009F03B8">
        <w:rPr>
          <w:rStyle w:val="normaltextrun"/>
          <w:rFonts w:ascii="Calibri" w:hAnsi="Calibri" w:cs="Calibri"/>
          <w:sz w:val="22"/>
          <w:szCs w:val="22"/>
          <w:u w:val="single"/>
        </w:rPr>
        <w:t xml:space="preserve">) </w:t>
      </w:r>
      <w:r w:rsidRPr="009F03B8">
        <w:rPr>
          <w:rStyle w:val="normaltextrun"/>
          <w:rFonts w:ascii="Calibri" w:hAnsi="Calibri" w:cs="Calibri"/>
          <w:sz w:val="22"/>
          <w:szCs w:val="22"/>
        </w:rPr>
        <w:t xml:space="preserve">through </w:t>
      </w:r>
      <w:r w:rsidRPr="009F03B8">
        <w:rPr>
          <w:rStyle w:val="normaltextrun"/>
          <w:rFonts w:ascii="Calibri" w:hAnsi="Calibri" w:cs="Calibri"/>
          <w:sz w:val="22"/>
          <w:szCs w:val="22"/>
          <w:u w:val="single"/>
        </w:rPr>
        <w:t>(Date</w:t>
      </w:r>
      <w:r w:rsidR="003D0D97">
        <w:rPr>
          <w:rStyle w:val="normaltextrun"/>
          <w:rFonts w:ascii="Calibri" w:hAnsi="Calibri" w:cs="Calibri"/>
          <w:sz w:val="22"/>
          <w:szCs w:val="22"/>
          <w:u w:val="single"/>
        </w:rPr>
        <w:t xml:space="preserve"> project ends</w:t>
      </w:r>
      <w:r w:rsidRPr="009F03B8">
        <w:rPr>
          <w:rStyle w:val="normaltextrun"/>
          <w:rFonts w:ascii="Calibri" w:hAnsi="Calibri" w:cs="Calibri"/>
          <w:sz w:val="22"/>
          <w:szCs w:val="22"/>
          <w:u w:val="single"/>
        </w:rPr>
        <w:t>)</w:t>
      </w:r>
      <w:r>
        <w:rPr>
          <w:rStyle w:val="normaltextrun"/>
          <w:rFonts w:ascii="Calibri" w:hAnsi="Calibri" w:cs="Calibri"/>
          <w:sz w:val="22"/>
          <w:szCs w:val="22"/>
          <w:u w:val="single"/>
        </w:rPr>
        <w:t xml:space="preserve">.  </w:t>
      </w:r>
      <w:r w:rsidRPr="0022073D">
        <w:rPr>
          <w:rStyle w:val="normaltextrun"/>
          <w:rFonts w:ascii="Calibri" w:hAnsi="Calibri" w:cs="Calibri"/>
          <w:sz w:val="22"/>
          <w:szCs w:val="22"/>
        </w:rPr>
        <w:t>This in-kind match</w:t>
      </w:r>
      <w:r>
        <w:rPr>
          <w:rStyle w:val="normaltextrun"/>
          <w:rFonts w:ascii="Calibri" w:hAnsi="Calibri" w:cs="Calibri"/>
          <w:sz w:val="22"/>
          <w:szCs w:val="22"/>
          <w:u w:val="single"/>
        </w:rPr>
        <w:t xml:space="preserve"> </w:t>
      </w:r>
      <w:r w:rsidRPr="0022073D">
        <w:rPr>
          <w:rFonts w:asciiTheme="minorHAnsi" w:eastAsia="Calibri" w:hAnsiTheme="minorHAnsi" w:cstheme="minorHAnsi"/>
          <w:color w:val="000000" w:themeColor="text1"/>
          <w:sz w:val="22"/>
        </w:rPr>
        <w:t>contribution</w:t>
      </w:r>
      <w:r>
        <w:rPr>
          <w:rFonts w:asciiTheme="minorHAnsi" w:eastAsia="Calibri" w:hAnsiTheme="minorHAnsi" w:cstheme="minorHAnsi"/>
          <w:color w:val="000000" w:themeColor="text1"/>
          <w:sz w:val="22"/>
        </w:rPr>
        <w:t xml:space="preserve"> is</w:t>
      </w:r>
      <w:r w:rsidRPr="0022073D">
        <w:rPr>
          <w:rFonts w:asciiTheme="minorHAnsi" w:eastAsia="Calibri" w:hAnsiTheme="minorHAnsi" w:cstheme="minorHAnsi"/>
          <w:color w:val="000000" w:themeColor="text1"/>
          <w:sz w:val="22"/>
        </w:rPr>
        <w:t xml:space="preserve"> for _____ (</w:t>
      </w:r>
      <w:r w:rsidRPr="003D0D97">
        <w:rPr>
          <w:rFonts w:asciiTheme="minorHAnsi" w:eastAsia="Calibri" w:hAnsiTheme="minorHAnsi" w:cstheme="minorHAnsi"/>
          <w:color w:val="000000" w:themeColor="text1"/>
          <w:sz w:val="22"/>
          <w:u w:val="single"/>
        </w:rPr>
        <w:t>specific contribution, eligible under 24 CFR 578 subpart D</w:t>
      </w:r>
      <w:r w:rsidRPr="0022073D">
        <w:rPr>
          <w:rFonts w:asciiTheme="minorHAnsi" w:eastAsia="Calibri" w:hAnsiTheme="minorHAnsi" w:cstheme="minorHAnsi"/>
          <w:color w:val="000000" w:themeColor="text1"/>
          <w:sz w:val="22"/>
        </w:rPr>
        <w:t>)</w:t>
      </w:r>
      <w:r w:rsidR="003D0D97">
        <w:rPr>
          <w:rFonts w:asciiTheme="minorHAnsi" w:eastAsia="Calibri" w:hAnsiTheme="minorHAnsi" w:cstheme="minorHAnsi"/>
          <w:color w:val="000000" w:themeColor="text1"/>
          <w:sz w:val="22"/>
        </w:rPr>
        <w:t>.</w:t>
      </w:r>
    </w:p>
    <w:p w:rsidR="003D0D97" w:rsidRDefault="003D0D97" w:rsidP="003D0D97">
      <w:pPr>
        <w:pStyle w:val="paragraph"/>
        <w:spacing w:before="0" w:beforeAutospacing="0" w:after="0" w:afterAutospacing="0"/>
        <w:textAlignment w:val="baseline"/>
        <w:rPr>
          <w:rFonts w:asciiTheme="minorHAnsi" w:eastAsia="Calibri" w:hAnsiTheme="minorHAnsi" w:cstheme="minorHAnsi"/>
          <w:color w:val="000000" w:themeColor="text1"/>
          <w:sz w:val="22"/>
        </w:rPr>
      </w:pPr>
    </w:p>
    <w:p w:rsidR="0022073D" w:rsidRPr="0022073D" w:rsidRDefault="0022073D" w:rsidP="003D0D97">
      <w:pPr>
        <w:pStyle w:val="paragraph"/>
        <w:spacing w:before="0" w:beforeAutospacing="0" w:after="0" w:afterAutospacing="0"/>
        <w:textAlignment w:val="baseline"/>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i/>
          <w:iCs/>
          <w:color w:val="000000" w:themeColor="text1"/>
          <w:sz w:val="22"/>
        </w:rPr>
        <w:t>If contribution is for services, add the following language</w:t>
      </w:r>
      <w:r w:rsidRPr="0022073D">
        <w:rPr>
          <w:rFonts w:asciiTheme="minorHAnsi" w:eastAsia="Calibri" w:hAnsiTheme="minorHAnsi" w:cstheme="minorHAnsi"/>
          <w:color w:val="000000" w:themeColor="text1"/>
          <w:sz w:val="22"/>
        </w:rPr>
        <w:t>:</w:t>
      </w:r>
    </w:p>
    <w:p w:rsidR="0022073D" w:rsidRPr="0022073D" w:rsidRDefault="0022073D" w:rsidP="0022073D">
      <w:pPr>
        <w:pStyle w:val="ListParagraph"/>
        <w:numPr>
          <w:ilvl w:val="1"/>
          <w:numId w:val="28"/>
        </w:numPr>
        <w:spacing w:after="160" w:line="259" w:lineRule="auto"/>
        <w:contextualSpacing/>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color w:val="000000" w:themeColor="text1"/>
          <w:sz w:val="22"/>
        </w:rPr>
        <w:t xml:space="preserve"> The commitment is calculated based upon _____ </w:t>
      </w:r>
      <w:r w:rsidRPr="0022073D">
        <w:rPr>
          <w:rFonts w:asciiTheme="minorHAnsi" w:eastAsia="Calibri" w:hAnsiTheme="minorHAnsi" w:cstheme="minorHAnsi"/>
          <w:b/>
          <w:color w:val="000000" w:themeColor="text1"/>
          <w:sz w:val="22"/>
        </w:rPr>
        <w:t>(#)</w:t>
      </w:r>
      <w:r w:rsidRPr="0022073D">
        <w:rPr>
          <w:rFonts w:asciiTheme="minorHAnsi" w:eastAsia="Calibri" w:hAnsiTheme="minorHAnsi" w:cstheme="minorHAnsi"/>
          <w:color w:val="000000" w:themeColor="text1"/>
          <w:sz w:val="22"/>
        </w:rPr>
        <w:t xml:space="preserve"> hours of _____ (type of service) by ______ (</w:t>
      </w:r>
      <w:r w:rsidRPr="0022073D">
        <w:rPr>
          <w:rFonts w:asciiTheme="minorHAnsi" w:eastAsia="Calibri" w:hAnsiTheme="minorHAnsi" w:cstheme="minorHAnsi"/>
          <w:b/>
          <w:color w:val="000000" w:themeColor="text1"/>
          <w:sz w:val="22"/>
        </w:rPr>
        <w:t>insert Job title and person’s qualifications</w:t>
      </w:r>
      <w:r w:rsidRPr="0022073D">
        <w:rPr>
          <w:rFonts w:asciiTheme="minorHAnsi" w:eastAsia="Calibri" w:hAnsiTheme="minorHAnsi" w:cstheme="minorHAnsi"/>
          <w:color w:val="000000" w:themeColor="text1"/>
          <w:sz w:val="22"/>
        </w:rPr>
        <w:t>) at a rate of $_____ per hour.</w:t>
      </w:r>
    </w:p>
    <w:p w:rsidR="0022073D" w:rsidRPr="0022073D" w:rsidRDefault="0022073D" w:rsidP="0022073D">
      <w:pPr>
        <w:pStyle w:val="ListParagraph"/>
        <w:ind w:left="1440"/>
        <w:rPr>
          <w:rFonts w:asciiTheme="minorHAnsi" w:eastAsiaTheme="minorEastAsia" w:hAnsiTheme="minorHAnsi" w:cstheme="minorHAnsi"/>
          <w:i/>
          <w:iCs/>
          <w:color w:val="000000" w:themeColor="text1"/>
          <w:sz w:val="22"/>
        </w:rPr>
      </w:pPr>
    </w:p>
    <w:p w:rsidR="0022073D" w:rsidRPr="0022073D" w:rsidRDefault="0022073D" w:rsidP="0022073D">
      <w:pPr>
        <w:pStyle w:val="ListParagraph"/>
        <w:numPr>
          <w:ilvl w:val="0"/>
          <w:numId w:val="28"/>
        </w:numPr>
        <w:spacing w:after="160" w:line="259" w:lineRule="auto"/>
        <w:contextualSpacing/>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i/>
          <w:iCs/>
          <w:color w:val="000000" w:themeColor="text1"/>
          <w:sz w:val="22"/>
        </w:rPr>
        <w:t>If the contribution is for goods, property or equipment, add the following language</w:t>
      </w:r>
      <w:r w:rsidRPr="0022073D">
        <w:rPr>
          <w:rFonts w:asciiTheme="minorHAnsi" w:eastAsia="Calibri" w:hAnsiTheme="minorHAnsi" w:cstheme="minorHAnsi"/>
          <w:color w:val="000000" w:themeColor="text1"/>
          <w:sz w:val="22"/>
        </w:rPr>
        <w:t xml:space="preserve">:  </w:t>
      </w:r>
    </w:p>
    <w:p w:rsidR="0022073D" w:rsidRPr="0022073D" w:rsidRDefault="0022073D" w:rsidP="0022073D">
      <w:pPr>
        <w:pStyle w:val="ListParagraph"/>
        <w:numPr>
          <w:ilvl w:val="1"/>
          <w:numId w:val="28"/>
        </w:numPr>
        <w:spacing w:after="160" w:line="259" w:lineRule="auto"/>
        <w:contextualSpacing/>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color w:val="000000" w:themeColor="text1"/>
          <w:sz w:val="22"/>
        </w:rPr>
        <w:t>The amount of the contribution is based upon a donation of _____ (</w:t>
      </w:r>
      <w:r w:rsidRPr="0022073D">
        <w:rPr>
          <w:rFonts w:asciiTheme="minorHAnsi" w:eastAsia="Calibri" w:hAnsiTheme="minorHAnsi" w:cstheme="minorHAnsi"/>
          <w:b/>
          <w:color w:val="000000" w:themeColor="text1"/>
          <w:sz w:val="22"/>
        </w:rPr>
        <w:t>units</w:t>
      </w:r>
      <w:r w:rsidRPr="0022073D">
        <w:rPr>
          <w:rFonts w:asciiTheme="minorHAnsi" w:eastAsia="Calibri" w:hAnsiTheme="minorHAnsi" w:cstheme="minorHAnsi"/>
          <w:color w:val="000000" w:themeColor="text1"/>
          <w:sz w:val="22"/>
        </w:rPr>
        <w:t>) of _____ (</w:t>
      </w:r>
      <w:r w:rsidRPr="0022073D">
        <w:rPr>
          <w:rFonts w:asciiTheme="minorHAnsi" w:eastAsia="Calibri" w:hAnsiTheme="minorHAnsi" w:cstheme="minorHAnsi"/>
          <w:b/>
          <w:color w:val="000000" w:themeColor="text1"/>
          <w:sz w:val="22"/>
        </w:rPr>
        <w:t>specific contribution</w:t>
      </w:r>
      <w:r w:rsidRPr="0022073D">
        <w:rPr>
          <w:rFonts w:asciiTheme="minorHAnsi" w:eastAsia="Calibri" w:hAnsiTheme="minorHAnsi" w:cstheme="minorHAnsi"/>
          <w:color w:val="000000" w:themeColor="text1"/>
          <w:sz w:val="22"/>
        </w:rPr>
        <w:t>).</w:t>
      </w:r>
    </w:p>
    <w:p w:rsidR="0022073D" w:rsidRPr="0022073D" w:rsidRDefault="0022073D" w:rsidP="0022073D">
      <w:pPr>
        <w:pStyle w:val="ListParagraph"/>
        <w:ind w:left="1440"/>
        <w:rPr>
          <w:rFonts w:asciiTheme="minorHAnsi" w:eastAsiaTheme="minorEastAsia" w:hAnsiTheme="minorHAnsi" w:cstheme="minorHAnsi"/>
          <w:i/>
          <w:iCs/>
          <w:color w:val="000000" w:themeColor="text1"/>
          <w:sz w:val="22"/>
        </w:rPr>
      </w:pPr>
    </w:p>
    <w:p w:rsidR="0022073D" w:rsidRPr="0022073D" w:rsidRDefault="0022073D" w:rsidP="0022073D">
      <w:pPr>
        <w:pStyle w:val="ListParagraph"/>
        <w:numPr>
          <w:ilvl w:val="0"/>
          <w:numId w:val="28"/>
        </w:numPr>
        <w:spacing w:after="160" w:line="259" w:lineRule="auto"/>
        <w:contextualSpacing/>
        <w:rPr>
          <w:rFonts w:asciiTheme="minorHAnsi" w:eastAsiaTheme="minorEastAsia" w:hAnsiTheme="minorHAnsi" w:cstheme="minorHAnsi"/>
          <w:iCs/>
          <w:color w:val="000000" w:themeColor="text1"/>
          <w:sz w:val="22"/>
        </w:rPr>
      </w:pPr>
      <w:r w:rsidRPr="0022073D">
        <w:rPr>
          <w:rFonts w:asciiTheme="minorHAnsi" w:eastAsiaTheme="minorEastAsia" w:hAnsiTheme="minorHAnsi" w:cstheme="minorHAnsi"/>
          <w:i/>
          <w:iCs/>
          <w:color w:val="000000" w:themeColor="text1"/>
          <w:sz w:val="22"/>
        </w:rPr>
        <w:t>If non-professional/volunteer services are involved, add the following language:</w:t>
      </w:r>
    </w:p>
    <w:p w:rsidR="0022073D" w:rsidRPr="0022073D" w:rsidRDefault="0022073D" w:rsidP="0022073D">
      <w:pPr>
        <w:pStyle w:val="ListParagraph"/>
        <w:numPr>
          <w:ilvl w:val="1"/>
          <w:numId w:val="28"/>
        </w:numPr>
        <w:spacing w:after="160" w:line="259" w:lineRule="auto"/>
        <w:contextualSpacing/>
        <w:rPr>
          <w:rFonts w:asciiTheme="minorHAnsi" w:eastAsiaTheme="minorEastAsia" w:hAnsiTheme="minorHAnsi" w:cstheme="minorHAnsi"/>
          <w:iCs/>
          <w:color w:val="000000" w:themeColor="text1"/>
          <w:sz w:val="22"/>
        </w:rPr>
      </w:pPr>
      <w:r w:rsidRPr="0022073D">
        <w:rPr>
          <w:rFonts w:asciiTheme="minorHAnsi" w:eastAsiaTheme="minorEastAsia" w:hAnsiTheme="minorHAnsi" w:cstheme="minorHAnsi"/>
          <w:i/>
          <w:iCs/>
          <w:color w:val="000000" w:themeColor="text1"/>
          <w:sz w:val="22"/>
        </w:rPr>
        <w:t xml:space="preserve"> “</w:t>
      </w:r>
      <w:r w:rsidRPr="0022073D">
        <w:rPr>
          <w:rFonts w:asciiTheme="minorHAnsi" w:eastAsiaTheme="minorEastAsia" w:hAnsiTheme="minorHAnsi" w:cstheme="minorHAnsi"/>
          <w:iCs/>
          <w:color w:val="000000" w:themeColor="text1"/>
          <w:sz w:val="22"/>
        </w:rPr>
        <w:t xml:space="preserve">The commitment is based upon _____ </w:t>
      </w:r>
      <w:r w:rsidRPr="0022073D">
        <w:rPr>
          <w:rFonts w:asciiTheme="minorHAnsi" w:eastAsiaTheme="minorEastAsia" w:hAnsiTheme="minorHAnsi" w:cstheme="minorHAnsi"/>
          <w:b/>
          <w:iCs/>
          <w:color w:val="000000" w:themeColor="text1"/>
          <w:sz w:val="22"/>
        </w:rPr>
        <w:t>(#)</w:t>
      </w:r>
      <w:r w:rsidRPr="0022073D">
        <w:rPr>
          <w:rFonts w:asciiTheme="minorHAnsi" w:eastAsiaTheme="minorEastAsia" w:hAnsiTheme="minorHAnsi" w:cstheme="minorHAnsi"/>
          <w:iCs/>
          <w:color w:val="000000" w:themeColor="text1"/>
          <w:sz w:val="22"/>
        </w:rPr>
        <w:t xml:space="preserve"> hours of voluntary ______ </w:t>
      </w:r>
      <w:r w:rsidRPr="0022073D">
        <w:rPr>
          <w:rFonts w:asciiTheme="minorHAnsi" w:eastAsiaTheme="minorEastAsia" w:hAnsiTheme="minorHAnsi" w:cstheme="minorHAnsi"/>
          <w:b/>
          <w:iCs/>
          <w:color w:val="000000" w:themeColor="text1"/>
          <w:sz w:val="22"/>
        </w:rPr>
        <w:t>(type of service</w:t>
      </w:r>
      <w:r w:rsidRPr="0022073D">
        <w:rPr>
          <w:rFonts w:asciiTheme="minorHAnsi" w:eastAsiaTheme="minorEastAsia" w:hAnsiTheme="minorHAnsi" w:cstheme="minorHAnsi"/>
          <w:iCs/>
          <w:color w:val="000000" w:themeColor="text1"/>
          <w:sz w:val="22"/>
        </w:rPr>
        <w:t>) at the rate of $10.00/hour.”</w:t>
      </w:r>
    </w:p>
    <w:p w:rsidR="00155AAE" w:rsidRPr="009F03B8" w:rsidRDefault="00155AAE" w:rsidP="003D0D97">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rsidR="00155AAE" w:rsidRPr="009F03B8" w:rsidRDefault="00155AAE" w:rsidP="00155AAE">
      <w:pPr>
        <w:pStyle w:val="paragraph"/>
        <w:spacing w:before="0" w:beforeAutospacing="0" w:after="0" w:afterAutospacing="0"/>
        <w:textAlignment w:val="baseline"/>
        <w:rPr>
          <w:rFonts w:ascii="Calibri" w:hAnsi="Calibri" w:cs="Calibri"/>
          <w:sz w:val="18"/>
          <w:szCs w:val="18"/>
          <w:u w:val="single"/>
        </w:rPr>
      </w:pPr>
      <w:r w:rsidRPr="009F03B8">
        <w:rPr>
          <w:rStyle w:val="normaltextrun"/>
          <w:rFonts w:ascii="Calibri" w:hAnsi="Calibri" w:cs="Calibri"/>
          <w:sz w:val="22"/>
          <w:szCs w:val="22"/>
          <w:u w:val="single"/>
        </w:rPr>
        <w:t>(Closing Statement &amp; Signature of Agency Head)</w:t>
      </w:r>
    </w:p>
    <w:p w:rsidR="00155AAE" w:rsidRPr="009F03B8" w:rsidRDefault="00155AAE" w:rsidP="00155AAE">
      <w:pPr>
        <w:pStyle w:val="paragraph"/>
        <w:spacing w:before="0" w:beforeAutospacing="0" w:after="0" w:afterAutospacing="0"/>
        <w:textAlignment w:val="baseline"/>
        <w:rPr>
          <w:rFonts w:ascii="Calibri" w:hAnsi="Calibri" w:cs="Calibri"/>
          <w:sz w:val="18"/>
          <w:szCs w:val="18"/>
          <w:u w:val="single"/>
        </w:rPr>
      </w:pPr>
    </w:p>
    <w:p w:rsidR="00155AAE" w:rsidRPr="009F03B8" w:rsidRDefault="00155AAE" w:rsidP="00155AAE">
      <w:pPr>
        <w:pStyle w:val="paragraph"/>
        <w:spacing w:before="0" w:beforeAutospacing="0" w:after="0" w:afterAutospacing="0"/>
        <w:textAlignment w:val="baseline"/>
        <w:rPr>
          <w:rFonts w:ascii="Calibri" w:hAnsi="Calibri" w:cs="Calibri"/>
          <w:sz w:val="18"/>
          <w:szCs w:val="18"/>
        </w:rPr>
      </w:pPr>
    </w:p>
    <w:p w:rsidR="00155AAE" w:rsidRPr="009F03B8" w:rsidRDefault="00155AAE" w:rsidP="00155AAE">
      <w:pPr>
        <w:rPr>
          <w:rFonts w:ascii="Calibri" w:hAnsi="Calibri"/>
          <w:b/>
          <w:i/>
          <w:sz w:val="22"/>
          <w:szCs w:val="32"/>
          <w:u w:val="single"/>
        </w:rPr>
      </w:pPr>
      <w:r w:rsidRPr="009F03B8">
        <w:rPr>
          <w:rFonts w:ascii="Calibri" w:hAnsi="Calibri"/>
          <w:b/>
          <w:i/>
          <w:sz w:val="22"/>
          <w:szCs w:val="32"/>
          <w:highlight w:val="yellow"/>
          <w:u w:val="single"/>
        </w:rPr>
        <w:t>*If in-kind match is being used to provide supportive services agency must be able to submit an MOU with third party provider bef</w:t>
      </w:r>
      <w:r w:rsidR="00C97A6C">
        <w:rPr>
          <w:rFonts w:ascii="Calibri" w:hAnsi="Calibri"/>
          <w:b/>
          <w:i/>
          <w:sz w:val="22"/>
          <w:szCs w:val="32"/>
          <w:highlight w:val="yellow"/>
          <w:u w:val="single"/>
        </w:rPr>
        <w:t xml:space="preserve">ore the start of the grant term. If your agency is providing in-kind support services without a </w:t>
      </w:r>
      <w:proofErr w:type="gramStart"/>
      <w:r w:rsidR="00C97A6C">
        <w:rPr>
          <w:rFonts w:ascii="Calibri" w:hAnsi="Calibri"/>
          <w:b/>
          <w:i/>
          <w:sz w:val="22"/>
          <w:szCs w:val="32"/>
          <w:highlight w:val="yellow"/>
          <w:u w:val="single"/>
        </w:rPr>
        <w:t>third party</w:t>
      </w:r>
      <w:proofErr w:type="gramEnd"/>
      <w:r w:rsidR="00C97A6C">
        <w:rPr>
          <w:rFonts w:ascii="Calibri" w:hAnsi="Calibri"/>
          <w:b/>
          <w:i/>
          <w:sz w:val="22"/>
          <w:szCs w:val="32"/>
          <w:highlight w:val="yellow"/>
          <w:u w:val="single"/>
        </w:rPr>
        <w:t xml:space="preserve"> provider you will need to request an MOU with the Mayor’s Office of Homeless Services.  </w:t>
      </w:r>
      <w:r w:rsidRPr="009F03B8">
        <w:rPr>
          <w:rFonts w:ascii="Calibri" w:hAnsi="Calibri"/>
          <w:b/>
          <w:i/>
          <w:sz w:val="22"/>
          <w:szCs w:val="32"/>
          <w:u w:val="single"/>
        </w:rPr>
        <w:t xml:space="preserve"> </w:t>
      </w:r>
    </w:p>
    <w:p w:rsidR="00155AAE" w:rsidRPr="00FB1D85" w:rsidRDefault="00155AAE" w:rsidP="00155AAE">
      <w:pPr>
        <w:jc w:val="center"/>
        <w:rPr>
          <w:rFonts w:ascii="Calibri" w:hAnsi="Calibri"/>
          <w:sz w:val="36"/>
          <w:szCs w:val="36"/>
        </w:rPr>
      </w:pPr>
    </w:p>
    <w:p w:rsidR="00155AAE" w:rsidRPr="00FB1D85" w:rsidRDefault="00155AAE" w:rsidP="00155AAE">
      <w:pPr>
        <w:jc w:val="center"/>
        <w:rPr>
          <w:rFonts w:ascii="Calibri" w:hAnsi="Calibri"/>
          <w:b/>
          <w:sz w:val="28"/>
          <w:szCs w:val="28"/>
        </w:rPr>
      </w:pPr>
      <w:r>
        <w:rPr>
          <w:rFonts w:ascii="Calibri" w:hAnsi="Calibri"/>
          <w:b/>
          <w:sz w:val="28"/>
          <w:szCs w:val="28"/>
        </w:rPr>
        <w:br w:type="page"/>
      </w:r>
    </w:p>
    <w:p w:rsidR="00155AAE" w:rsidRPr="00FB1D85" w:rsidRDefault="00155AAE" w:rsidP="00155AAE">
      <w:pPr>
        <w:tabs>
          <w:tab w:val="left" w:pos="3594"/>
        </w:tabs>
        <w:jc w:val="center"/>
        <w:rPr>
          <w:rFonts w:ascii="Calibri" w:hAnsi="Calibri"/>
          <w:b/>
          <w:sz w:val="28"/>
          <w:szCs w:val="28"/>
        </w:rPr>
      </w:pPr>
      <w:r w:rsidRPr="00FB1D85">
        <w:rPr>
          <w:rFonts w:ascii="Calibri" w:hAnsi="Calibri"/>
          <w:b/>
          <w:sz w:val="28"/>
          <w:szCs w:val="28"/>
        </w:rPr>
        <w:lastRenderedPageBreak/>
        <w:t>Memorandum of Understanding</w:t>
      </w:r>
    </w:p>
    <w:p w:rsidR="00155AAE" w:rsidRPr="00FB1D85" w:rsidRDefault="00155AAE" w:rsidP="00155AAE">
      <w:pPr>
        <w:tabs>
          <w:tab w:val="left" w:pos="3594"/>
        </w:tabs>
        <w:jc w:val="center"/>
        <w:rPr>
          <w:rFonts w:ascii="Calibri" w:hAnsi="Calibri"/>
          <w:b/>
          <w:sz w:val="28"/>
          <w:szCs w:val="28"/>
        </w:rPr>
      </w:pPr>
      <w:r w:rsidRPr="00FB1D85">
        <w:rPr>
          <w:rFonts w:ascii="Calibri" w:hAnsi="Calibri"/>
          <w:b/>
          <w:sz w:val="28"/>
          <w:szCs w:val="28"/>
        </w:rPr>
        <w:t>Continuum of Care Program</w:t>
      </w:r>
    </w:p>
    <w:p w:rsidR="00155AAE" w:rsidRPr="009F03B8" w:rsidRDefault="00155AAE" w:rsidP="00155AAE">
      <w:pPr>
        <w:tabs>
          <w:tab w:val="left" w:pos="3594"/>
        </w:tabs>
        <w:jc w:val="center"/>
        <w:rPr>
          <w:rFonts w:ascii="Calibri" w:hAnsi="Calibri"/>
          <w:b/>
          <w:sz w:val="28"/>
          <w:szCs w:val="28"/>
          <w:u w:val="single"/>
        </w:rPr>
      </w:pPr>
      <w:r w:rsidRPr="009F03B8">
        <w:rPr>
          <w:rFonts w:ascii="Calibri" w:hAnsi="Calibri"/>
          <w:b/>
          <w:sz w:val="28"/>
          <w:szCs w:val="28"/>
          <w:u w:val="single"/>
        </w:rPr>
        <w:t>In-Kind Support Services Match</w:t>
      </w:r>
    </w:p>
    <w:p w:rsidR="00155AAE" w:rsidRPr="00FB1D85" w:rsidRDefault="00155AAE" w:rsidP="00155AAE">
      <w:pPr>
        <w:spacing w:before="240" w:after="240"/>
        <w:ind w:firstLine="720"/>
        <w:contextualSpacing/>
        <w:rPr>
          <w:rFonts w:ascii="Calibri" w:hAnsi="Calibri"/>
        </w:rPr>
      </w:pPr>
    </w:p>
    <w:p w:rsidR="00155AAE" w:rsidRPr="00FB1D85" w:rsidRDefault="00155AAE" w:rsidP="00155AAE">
      <w:pPr>
        <w:spacing w:line="480" w:lineRule="auto"/>
        <w:ind w:firstLine="720"/>
        <w:rPr>
          <w:rFonts w:ascii="Calibri" w:hAnsi="Calibri"/>
        </w:rPr>
      </w:pPr>
      <w:r w:rsidRPr="00FB1D85">
        <w:rPr>
          <w:rFonts w:ascii="Calibri" w:hAnsi="Calibri"/>
        </w:rPr>
        <w:t xml:space="preserve">This Memorandum of Understanding (MOU) is entered into by </w:t>
      </w:r>
      <w:r>
        <w:rPr>
          <w:rFonts w:ascii="Calibri" w:hAnsi="Calibri"/>
          <w:b/>
          <w:u w:val="single"/>
        </w:rPr>
        <w:t xml:space="preserve">[COC SUBRECIPIENT] </w:t>
      </w:r>
      <w:r w:rsidRPr="00FB1D85">
        <w:rPr>
          <w:rFonts w:ascii="Calibri" w:hAnsi="Calibri"/>
        </w:rPr>
        <w:t xml:space="preserve">and </w:t>
      </w:r>
      <w:r w:rsidRPr="00FB1D85">
        <w:rPr>
          <w:rFonts w:ascii="Calibri" w:hAnsi="Calibri"/>
          <w:b/>
          <w:u w:val="single"/>
        </w:rPr>
        <w:t>[THIRD PARTY SERVICE PROVIDER]</w:t>
      </w:r>
      <w:r w:rsidRPr="00FB1D85">
        <w:rPr>
          <w:rFonts w:ascii="Calibri" w:hAnsi="Calibri"/>
        </w:rPr>
        <w:t xml:space="preserve">.  The purpose of this MOU is to set forth the services to be provided by </w:t>
      </w:r>
      <w:r w:rsidRPr="00FB1D85">
        <w:rPr>
          <w:rFonts w:ascii="Calibri" w:hAnsi="Calibri"/>
          <w:b/>
          <w:u w:val="single"/>
        </w:rPr>
        <w:t>[THIRD PARTY SERVICE PROVIDER]</w:t>
      </w:r>
      <w:r w:rsidRPr="00FB1D85">
        <w:rPr>
          <w:rFonts w:ascii="Calibri" w:hAnsi="Calibri"/>
        </w:rPr>
        <w:t>, the value of which will be used to satisfy the match requirement of the U.S. Department of Housing and Urban Development’s Continuum of Care (</w:t>
      </w:r>
      <w:proofErr w:type="spellStart"/>
      <w:r w:rsidRPr="00FB1D85">
        <w:rPr>
          <w:rFonts w:ascii="Calibri" w:hAnsi="Calibri"/>
        </w:rPr>
        <w:t>CoC</w:t>
      </w:r>
      <w:proofErr w:type="spellEnd"/>
      <w:r w:rsidRPr="00FB1D85">
        <w:rPr>
          <w:rFonts w:ascii="Calibri" w:hAnsi="Calibri"/>
        </w:rPr>
        <w:t>) Program.</w:t>
      </w:r>
    </w:p>
    <w:p w:rsidR="00155AAE" w:rsidRPr="00FB1D85" w:rsidRDefault="00155AAE" w:rsidP="00155AAE">
      <w:pPr>
        <w:spacing w:line="480" w:lineRule="auto"/>
        <w:ind w:firstLine="720"/>
        <w:rPr>
          <w:rFonts w:ascii="Calibri" w:hAnsi="Calibri" w:cs="Tahoma"/>
        </w:rPr>
      </w:pPr>
      <w:r w:rsidRPr="00FB1D85">
        <w:rPr>
          <w:rFonts w:ascii="Calibri" w:hAnsi="Calibri"/>
        </w:rPr>
        <w:t xml:space="preserve">As a match to </w:t>
      </w:r>
      <w:r w:rsidRPr="00FB1D85">
        <w:rPr>
          <w:rFonts w:ascii="Calibri" w:hAnsi="Calibri"/>
          <w:b/>
          <w:u w:val="single"/>
        </w:rPr>
        <w:t>[CONTRACT NUMBER</w:t>
      </w:r>
      <w:r>
        <w:rPr>
          <w:rFonts w:ascii="Calibri" w:hAnsi="Calibri"/>
          <w:b/>
          <w:u w:val="single"/>
        </w:rPr>
        <w:t>, PROJECT NAME, COC SUBRECIPIENT</w:t>
      </w:r>
      <w:r w:rsidRPr="00FB1D85">
        <w:rPr>
          <w:rFonts w:ascii="Calibri" w:hAnsi="Calibri"/>
          <w:b/>
          <w:u w:val="single"/>
        </w:rPr>
        <w:t>]</w:t>
      </w:r>
      <w:r w:rsidRPr="00FB1D85">
        <w:rPr>
          <w:rFonts w:ascii="Calibri" w:hAnsi="Calibri"/>
        </w:rPr>
        <w:t xml:space="preserve">, </w:t>
      </w:r>
      <w:r w:rsidRPr="00FB1D85">
        <w:rPr>
          <w:rFonts w:ascii="Calibri" w:hAnsi="Calibri"/>
          <w:b/>
          <w:u w:val="single"/>
        </w:rPr>
        <w:t>[THIRD PARTY SERVICE PROVIDER]</w:t>
      </w:r>
      <w:r w:rsidRPr="00FB1D85">
        <w:rPr>
          <w:rFonts w:ascii="Calibri" w:hAnsi="Calibri"/>
          <w:b/>
        </w:rPr>
        <w:t xml:space="preserve"> </w:t>
      </w:r>
      <w:r w:rsidRPr="00FB1D85">
        <w:rPr>
          <w:rFonts w:ascii="Calibri" w:hAnsi="Calibri" w:cs="Tahoma"/>
        </w:rPr>
        <w:t xml:space="preserve">unconditionally commits, except for the award of the grant, to provide the following services:  </w:t>
      </w:r>
      <w:r w:rsidRPr="00FB1D85">
        <w:rPr>
          <w:rFonts w:ascii="Calibri" w:hAnsi="Calibri" w:cs="Tahoma"/>
          <w:b/>
          <w:u w:val="single"/>
        </w:rPr>
        <w:t>[LIST OF SERVICES]</w:t>
      </w:r>
      <w:r w:rsidRPr="00FB1D85">
        <w:rPr>
          <w:rFonts w:ascii="Calibri" w:hAnsi="Calibri" w:cs="Tahoma"/>
        </w:rPr>
        <w:t>.  The value of the services is $</w:t>
      </w:r>
      <w:r w:rsidRPr="00FB1D85">
        <w:rPr>
          <w:rFonts w:ascii="Calibri" w:hAnsi="Calibri" w:cs="Tahoma"/>
          <w:b/>
        </w:rPr>
        <w:t>_____</w:t>
      </w:r>
      <w:r w:rsidRPr="00FB1D85">
        <w:rPr>
          <w:rFonts w:ascii="Calibri" w:hAnsi="Calibri" w:cs="Tahoma"/>
        </w:rPr>
        <w:t xml:space="preserve"> per year, based upon </w:t>
      </w:r>
      <w:r w:rsidRPr="00FB1D85">
        <w:rPr>
          <w:rFonts w:ascii="Calibri" w:hAnsi="Calibri" w:cs="Tahoma"/>
          <w:b/>
        </w:rPr>
        <w:t>_____</w:t>
      </w:r>
      <w:r w:rsidRPr="00FB1D85">
        <w:rPr>
          <w:rFonts w:ascii="Calibri" w:hAnsi="Calibri" w:cs="Tahoma"/>
        </w:rPr>
        <w:t xml:space="preserve"> hours at a rate of $</w:t>
      </w:r>
      <w:r w:rsidRPr="00FB1D85">
        <w:rPr>
          <w:rFonts w:ascii="Calibri" w:hAnsi="Calibri" w:cs="Tahoma"/>
          <w:b/>
        </w:rPr>
        <w:t>_____</w:t>
      </w:r>
      <w:r w:rsidRPr="00FB1D85">
        <w:rPr>
          <w:rFonts w:ascii="Calibri" w:hAnsi="Calibri" w:cs="Tahoma"/>
        </w:rPr>
        <w:t xml:space="preserve"> per hour.  The services will be available beginning </w:t>
      </w:r>
      <w:r w:rsidRPr="00FB1D85">
        <w:rPr>
          <w:rFonts w:ascii="Calibri" w:hAnsi="Calibri" w:cs="Tahoma"/>
          <w:b/>
          <w:u w:val="single"/>
        </w:rPr>
        <w:t>[DATE PROJECT TO BEGIN]</w:t>
      </w:r>
      <w:r w:rsidRPr="00FB1D85">
        <w:rPr>
          <w:rFonts w:ascii="Calibri" w:hAnsi="Calibri" w:cs="Tahoma"/>
        </w:rPr>
        <w:t xml:space="preserve"> through </w:t>
      </w:r>
      <w:r w:rsidRPr="00FB1D85">
        <w:rPr>
          <w:rFonts w:ascii="Calibri" w:hAnsi="Calibri" w:cs="Tahoma"/>
          <w:b/>
          <w:u w:val="single"/>
        </w:rPr>
        <w:t>[DATE PROJECT TO END]</w:t>
      </w:r>
      <w:r w:rsidRPr="00FB1D85">
        <w:rPr>
          <w:rFonts w:ascii="Calibri" w:hAnsi="Calibri" w:cs="Tahoma"/>
        </w:rPr>
        <w:t xml:space="preserve"> (“Services Term”).  The services will be provided by </w:t>
      </w:r>
      <w:r w:rsidRPr="00FB1D85">
        <w:rPr>
          <w:rFonts w:ascii="Calibri" w:hAnsi="Calibri" w:cs="Tahoma"/>
          <w:b/>
          <w:u w:val="single"/>
        </w:rPr>
        <w:t>[NAME OF PERSON(S) TO PROVIDES SERVICES</w:t>
      </w:r>
      <w:r>
        <w:rPr>
          <w:rFonts w:ascii="Calibri" w:hAnsi="Calibri" w:cs="Tahoma"/>
          <w:b/>
          <w:u w:val="single"/>
        </w:rPr>
        <w:t xml:space="preserve"> &amp; PROVIDER NAME</w:t>
      </w:r>
      <w:r w:rsidRPr="00FB1D85">
        <w:rPr>
          <w:rFonts w:ascii="Calibri" w:hAnsi="Calibri" w:cs="Tahoma"/>
          <w:b/>
          <w:u w:val="single"/>
        </w:rPr>
        <w:t>]</w:t>
      </w:r>
      <w:r w:rsidRPr="00FB1D85">
        <w:rPr>
          <w:rFonts w:ascii="Calibri" w:hAnsi="Calibri" w:cs="Tahoma"/>
        </w:rPr>
        <w:t xml:space="preserve">, who </w:t>
      </w:r>
      <w:r w:rsidRPr="00FB1D85">
        <w:rPr>
          <w:rFonts w:ascii="Calibri" w:hAnsi="Calibri" w:cs="Tahoma"/>
          <w:b/>
          <w:u w:val="single"/>
        </w:rPr>
        <w:t>[PROVIDE EXPLANATION OF QUALITICATION OF PERSON(S)]</w:t>
      </w:r>
      <w:r w:rsidRPr="00FB1D85">
        <w:rPr>
          <w:rFonts w:ascii="Calibri" w:hAnsi="Calibri" w:cs="Tahoma"/>
        </w:rPr>
        <w:t xml:space="preserve">.  The services will be received by the following number of program participants: </w:t>
      </w:r>
      <w:r w:rsidRPr="00FB1D85">
        <w:rPr>
          <w:rFonts w:ascii="Calibri" w:hAnsi="Calibri" w:cs="Tahoma"/>
          <w:b/>
        </w:rPr>
        <w:t>_____</w:t>
      </w:r>
      <w:r w:rsidRPr="00FB1D85">
        <w:rPr>
          <w:rFonts w:ascii="Calibri" w:hAnsi="Calibri" w:cs="Tahoma"/>
        </w:rPr>
        <w:t xml:space="preserve"> point in time and </w:t>
      </w:r>
      <w:r w:rsidRPr="00FB1D85">
        <w:rPr>
          <w:rFonts w:ascii="Calibri" w:hAnsi="Calibri" w:cs="Tahoma"/>
          <w:b/>
        </w:rPr>
        <w:t>____</w:t>
      </w:r>
      <w:r w:rsidRPr="00FB1D85">
        <w:rPr>
          <w:rFonts w:ascii="Calibri" w:hAnsi="Calibri" w:cs="Tahoma"/>
        </w:rPr>
        <w:t xml:space="preserve"> total over the grant term.</w:t>
      </w:r>
    </w:p>
    <w:p w:rsidR="00155AAE" w:rsidRPr="00FB1D85" w:rsidRDefault="00155AAE" w:rsidP="00155AAE">
      <w:pPr>
        <w:spacing w:line="480" w:lineRule="auto"/>
        <w:ind w:firstLine="720"/>
        <w:rPr>
          <w:rFonts w:ascii="Calibri" w:hAnsi="Calibri"/>
        </w:rPr>
      </w:pPr>
      <w:r w:rsidRPr="00FB1D85">
        <w:rPr>
          <w:rFonts w:ascii="Calibri" w:hAnsi="Calibri" w:cs="Calibri"/>
          <w:color w:val="000000"/>
        </w:rPr>
        <w:t xml:space="preserve">During the Services Term, </w:t>
      </w:r>
      <w:r>
        <w:rPr>
          <w:rFonts w:ascii="Calibri" w:hAnsi="Calibri" w:cs="Calibri"/>
          <w:color w:val="000000"/>
        </w:rPr>
        <w:t>[</w:t>
      </w:r>
      <w:r>
        <w:rPr>
          <w:rFonts w:ascii="Calibri" w:hAnsi="Calibri"/>
          <w:b/>
          <w:u w:val="single"/>
        </w:rPr>
        <w:t>COC SUBRECIPIENT</w:t>
      </w:r>
      <w:r>
        <w:rPr>
          <w:rFonts w:ascii="Calibri" w:hAnsi="Calibri"/>
        </w:rPr>
        <w:t>]</w:t>
      </w:r>
      <w:r w:rsidRPr="00FB1D85">
        <w:rPr>
          <w:rFonts w:ascii="Calibri" w:hAnsi="Calibri"/>
        </w:rPr>
        <w:t xml:space="preserve">and </w:t>
      </w:r>
      <w:r w:rsidRPr="00FB1D85">
        <w:rPr>
          <w:rFonts w:ascii="Calibri" w:hAnsi="Calibri"/>
          <w:b/>
          <w:u w:val="single"/>
        </w:rPr>
        <w:t>[THIRD PARTY SERVICE PROVIDER]</w:t>
      </w:r>
      <w:r w:rsidRPr="00FB1D85">
        <w:rPr>
          <w:rFonts w:ascii="Calibri" w:hAnsi="Calibri"/>
        </w:rPr>
        <w:t xml:space="preserve"> agree to maintain and </w:t>
      </w:r>
      <w:r w:rsidRPr="00FB1D85">
        <w:rPr>
          <w:rFonts w:ascii="Calibri" w:hAnsi="Calibri" w:cs="Calibri"/>
          <w:color w:val="000000"/>
        </w:rPr>
        <w:t xml:space="preserve">make available for inspection records documenting the hours of service provided in order to fulfill recordkeeping requirements of the </w:t>
      </w:r>
      <w:proofErr w:type="spellStart"/>
      <w:r w:rsidRPr="00FB1D85">
        <w:rPr>
          <w:rFonts w:ascii="Calibri" w:hAnsi="Calibri" w:cs="Calibri"/>
          <w:color w:val="000000"/>
        </w:rPr>
        <w:t>CoC</w:t>
      </w:r>
      <w:proofErr w:type="spellEnd"/>
      <w:r w:rsidRPr="00FB1D85">
        <w:rPr>
          <w:rFonts w:ascii="Calibri" w:hAnsi="Calibri" w:cs="Calibri"/>
          <w:color w:val="000000"/>
        </w:rPr>
        <w:t xml:space="preserve"> Program.  A request for such documentation or inspection must be provided in a timely manner.</w:t>
      </w:r>
    </w:p>
    <w:p w:rsidR="00155AAE" w:rsidRDefault="00155AAE" w:rsidP="00155AAE">
      <w:pPr>
        <w:spacing w:line="480" w:lineRule="auto"/>
        <w:rPr>
          <w:rFonts w:ascii="Calibri" w:hAnsi="Calibri"/>
        </w:rPr>
      </w:pPr>
      <w:r>
        <w:rPr>
          <w:rFonts w:ascii="Calibri" w:hAnsi="Calibri"/>
          <w:b/>
          <w:u w:val="single"/>
        </w:rPr>
        <w:t>[COC SUBRECIPIENT]</w:t>
      </w:r>
      <w:r w:rsidRPr="00FB1D85">
        <w:rPr>
          <w:rFonts w:ascii="Calibri" w:hAnsi="Calibri"/>
        </w:rPr>
        <w:t xml:space="preserve"> address is </w:t>
      </w:r>
      <w:r>
        <w:rPr>
          <w:rFonts w:ascii="Calibri" w:hAnsi="Calibri"/>
        </w:rPr>
        <w:t>[</w:t>
      </w:r>
      <w:r>
        <w:rPr>
          <w:rFonts w:ascii="Calibri" w:hAnsi="Calibri"/>
          <w:b/>
          <w:u w:val="single"/>
        </w:rPr>
        <w:t>COC SUBRECIPIENT ADDRESS]</w:t>
      </w:r>
      <w:r w:rsidRPr="00FB1D85">
        <w:rPr>
          <w:rFonts w:ascii="Calibri" w:hAnsi="Calibri"/>
        </w:rPr>
        <w:t xml:space="preserve">, phone number is </w:t>
      </w:r>
      <w:r w:rsidRPr="00A15808">
        <w:rPr>
          <w:rFonts w:ascii="Calibri" w:hAnsi="Calibri"/>
          <w:b/>
          <w:u w:val="single"/>
        </w:rPr>
        <w:t xml:space="preserve"> </w:t>
      </w:r>
      <w:r>
        <w:rPr>
          <w:rFonts w:ascii="Calibri" w:hAnsi="Calibri"/>
          <w:b/>
          <w:u w:val="single"/>
        </w:rPr>
        <w:t xml:space="preserve">[COC SUBRECIPIENT PHONE NUMBER] </w:t>
      </w:r>
      <w:r w:rsidRPr="00FB1D85">
        <w:rPr>
          <w:rFonts w:ascii="Calibri" w:hAnsi="Calibri"/>
        </w:rPr>
        <w:t xml:space="preserve">and point of contact is </w:t>
      </w:r>
      <w:r w:rsidRPr="00A15808">
        <w:rPr>
          <w:rFonts w:ascii="Calibri" w:hAnsi="Calibri"/>
          <w:b/>
          <w:u w:val="single"/>
        </w:rPr>
        <w:t>[NAME, EMAIL, PHONE]</w:t>
      </w:r>
      <w:r w:rsidRPr="00FB1D85">
        <w:rPr>
          <w:rFonts w:ascii="Calibri" w:hAnsi="Calibri"/>
        </w:rPr>
        <w:t xml:space="preserve"> </w:t>
      </w:r>
    </w:p>
    <w:p w:rsidR="00155AAE" w:rsidRPr="00FB1D85" w:rsidRDefault="00155AAE" w:rsidP="00155AAE">
      <w:pPr>
        <w:spacing w:line="480" w:lineRule="auto"/>
        <w:rPr>
          <w:rFonts w:ascii="Calibri" w:hAnsi="Calibri"/>
        </w:rPr>
      </w:pPr>
    </w:p>
    <w:p w:rsidR="00155AAE" w:rsidRPr="00FB1D85" w:rsidRDefault="00155AAE" w:rsidP="00155AAE">
      <w:pPr>
        <w:spacing w:line="480" w:lineRule="auto"/>
        <w:rPr>
          <w:rFonts w:ascii="Calibri" w:hAnsi="Calibri"/>
        </w:rPr>
      </w:pPr>
      <w:r w:rsidRPr="00FB1D85">
        <w:rPr>
          <w:rFonts w:ascii="Calibri" w:hAnsi="Calibri"/>
          <w:b/>
          <w:u w:val="single"/>
        </w:rPr>
        <w:t>[THIRD PARTY SERVICE PROVIDER]</w:t>
      </w:r>
      <w:r w:rsidRPr="00FB1D85">
        <w:rPr>
          <w:rFonts w:ascii="Calibri" w:hAnsi="Calibri"/>
        </w:rPr>
        <w:t xml:space="preserve">’s address is </w:t>
      </w:r>
      <w:r w:rsidRPr="00FB1D85">
        <w:rPr>
          <w:rFonts w:ascii="Calibri" w:hAnsi="Calibri"/>
          <w:b/>
        </w:rPr>
        <w:t>________________________________</w:t>
      </w:r>
      <w:r w:rsidRPr="00FB1D85">
        <w:rPr>
          <w:rFonts w:ascii="Calibri" w:hAnsi="Calibri"/>
        </w:rPr>
        <w:t xml:space="preserve">, phone number is </w:t>
      </w:r>
      <w:r w:rsidRPr="00FB1D85">
        <w:rPr>
          <w:rFonts w:ascii="Calibri" w:hAnsi="Calibri"/>
          <w:b/>
        </w:rPr>
        <w:t>________________________________</w:t>
      </w:r>
      <w:r w:rsidRPr="00FB1D85">
        <w:rPr>
          <w:rFonts w:ascii="Calibri" w:hAnsi="Calibri"/>
        </w:rPr>
        <w:t xml:space="preserve">, and point of contact is </w:t>
      </w:r>
      <w:r w:rsidRPr="00FB1D85">
        <w:rPr>
          <w:rFonts w:ascii="Calibri" w:hAnsi="Calibri"/>
          <w:b/>
        </w:rPr>
        <w:t>________________________________</w:t>
      </w:r>
      <w:r w:rsidRPr="00FB1D85">
        <w:rPr>
          <w:rFonts w:ascii="Calibri" w:hAnsi="Calibri"/>
        </w:rPr>
        <w:t xml:space="preserve">.  </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r>
        <w:rPr>
          <w:rFonts w:ascii="Calibri" w:eastAsia="Calibri" w:hAnsi="Calibri" w:cs="Calibri"/>
          <w:b/>
          <w:sz w:val="22"/>
          <w:szCs w:val="22"/>
          <w:u w:val="single"/>
        </w:rPr>
        <w:t>[SUBRECIPIENT</w:t>
      </w:r>
      <w:r w:rsidRPr="00FB1D85">
        <w:rPr>
          <w:rFonts w:ascii="Calibri" w:eastAsia="Calibri" w:hAnsi="Calibri" w:cs="Calibri"/>
          <w:b/>
          <w:sz w:val="22"/>
          <w:szCs w:val="22"/>
          <w:u w:val="single"/>
        </w:rPr>
        <w:t>]</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By: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Name</w:t>
      </w:r>
      <w:r w:rsidRPr="00FB1D85">
        <w:rPr>
          <w:rFonts w:ascii="Calibri" w:eastAsia="Calibri" w:hAnsi="Calibri" w:cs="Calibri"/>
          <w:sz w:val="22"/>
          <w:szCs w:val="22"/>
        </w:rPr>
        <w:t xml:space="preserv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Title: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sz w:val="22"/>
          <w:szCs w:val="22"/>
          <w:u w:val="single"/>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Date: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r w:rsidRPr="00FB1D85">
        <w:rPr>
          <w:rFonts w:ascii="Calibri" w:eastAsia="Calibri" w:hAnsi="Calibri" w:cs="Calibri"/>
          <w:sz w:val="22"/>
          <w:szCs w:val="22"/>
        </w:rPr>
        <w:t xml:space="preserve">      </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rPr>
      </w:pPr>
      <w:r w:rsidRPr="00FB1D85">
        <w:rPr>
          <w:rFonts w:ascii="Calibri" w:eastAsia="Calibri" w:hAnsi="Calibri" w:cs="Calibri"/>
          <w:b/>
          <w:sz w:val="22"/>
          <w:szCs w:val="22"/>
          <w:u w:val="single"/>
        </w:rPr>
        <w:t>[THIRD PARTY SERVICE PROVIDER]</w:t>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By: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Name</w:t>
      </w:r>
      <w:r w:rsidRPr="00FB1D85">
        <w:rPr>
          <w:rFonts w:ascii="Calibri" w:eastAsia="Calibri" w:hAnsi="Calibri" w:cs="Calibri"/>
          <w:sz w:val="22"/>
          <w:szCs w:val="22"/>
        </w:rPr>
        <w:t xml:space="preserv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Default="00155AAE" w:rsidP="00155AAE">
      <w:pPr>
        <w:rPr>
          <w:rFonts w:ascii="Calibri" w:eastAsia="Calibri" w:hAnsi="Calibri" w:cs="Calibri"/>
          <w:b/>
          <w:sz w:val="22"/>
          <w:szCs w:val="22"/>
        </w:rPr>
      </w:pPr>
    </w:p>
    <w:p w:rsidR="00155AAE" w:rsidRDefault="00155AAE" w:rsidP="00155AAE">
      <w:pPr>
        <w:rPr>
          <w:rFonts w:ascii="Calibri" w:eastAsia="Calibri" w:hAnsi="Calibri" w:cs="Calibri"/>
          <w:b/>
          <w:sz w:val="22"/>
          <w:szCs w:val="22"/>
        </w:rPr>
      </w:pPr>
    </w:p>
    <w:p w:rsidR="00155AAE" w:rsidRPr="00FB1D85"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Title:  </w:t>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r w:rsidRPr="00FB1D85">
        <w:rPr>
          <w:rFonts w:ascii="Calibri" w:eastAsia="Calibri" w:hAnsi="Calibri" w:cs="Calibri"/>
          <w:sz w:val="22"/>
          <w:szCs w:val="22"/>
          <w:u w:val="single"/>
        </w:rPr>
        <w:tab/>
      </w:r>
    </w:p>
    <w:p w:rsidR="00155AAE" w:rsidRPr="00FB1D85" w:rsidRDefault="00155AAE" w:rsidP="00155AAE">
      <w:pPr>
        <w:rPr>
          <w:rFonts w:ascii="Calibri" w:eastAsia="Calibri" w:hAnsi="Calibri" w:cs="Calibri"/>
          <w:sz w:val="22"/>
          <w:szCs w:val="22"/>
          <w:u w:val="single"/>
        </w:rPr>
      </w:pPr>
    </w:p>
    <w:p w:rsidR="00155AAE" w:rsidRPr="00FB1D85" w:rsidRDefault="00155AAE" w:rsidP="00155AAE">
      <w:pPr>
        <w:rPr>
          <w:rFonts w:ascii="Calibri" w:eastAsia="Calibri" w:hAnsi="Calibri" w:cs="Calibri"/>
          <w:b/>
          <w:sz w:val="22"/>
          <w:szCs w:val="22"/>
        </w:rPr>
      </w:pPr>
    </w:p>
    <w:p w:rsidR="00CD375E" w:rsidRDefault="00155AAE" w:rsidP="00155AAE">
      <w:pPr>
        <w:rPr>
          <w:rFonts w:ascii="Calibri" w:eastAsia="Calibri" w:hAnsi="Calibri" w:cs="Calibri"/>
          <w:sz w:val="22"/>
          <w:szCs w:val="22"/>
          <w:u w:val="single"/>
        </w:rPr>
      </w:pPr>
      <w:r w:rsidRPr="00FB1D85">
        <w:rPr>
          <w:rFonts w:ascii="Calibri" w:eastAsia="Calibri" w:hAnsi="Calibri" w:cs="Calibri"/>
          <w:b/>
          <w:sz w:val="22"/>
          <w:szCs w:val="22"/>
        </w:rPr>
        <w:t xml:space="preserve">Date: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rsidR="00CD375E" w:rsidRPr="003F0097" w:rsidRDefault="00CD375E" w:rsidP="003F0097">
      <w:pPr>
        <w:tabs>
          <w:tab w:val="left" w:pos="10213"/>
        </w:tabs>
      </w:pPr>
    </w:p>
    <w:sectPr w:rsidR="00CD375E" w:rsidRPr="003F0097" w:rsidSect="00CD375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245" w:rsidRDefault="00E85245" w:rsidP="00155AAE">
      <w:r>
        <w:separator/>
      </w:r>
    </w:p>
  </w:endnote>
  <w:endnote w:type="continuationSeparator" w:id="0">
    <w:p w:rsidR="00E85245" w:rsidRDefault="00E85245" w:rsidP="0015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170829"/>
      <w:docPartObj>
        <w:docPartGallery w:val="Page Numbers (Bottom of Page)"/>
        <w:docPartUnique/>
      </w:docPartObj>
    </w:sdtPr>
    <w:sdtEndPr>
      <w:rPr>
        <w:noProof/>
      </w:rPr>
    </w:sdtEndPr>
    <w:sdtContent>
      <w:p w:rsidR="00E85245" w:rsidRDefault="00E8524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E85245" w:rsidRDefault="00E85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228813"/>
      <w:docPartObj>
        <w:docPartGallery w:val="Page Numbers (Bottom of Page)"/>
        <w:docPartUnique/>
      </w:docPartObj>
    </w:sdtPr>
    <w:sdtEndPr>
      <w:rPr>
        <w:noProof/>
      </w:rPr>
    </w:sdtEndPr>
    <w:sdtContent>
      <w:p w:rsidR="00E85245" w:rsidRDefault="00E8524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E85245" w:rsidRDefault="00E8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45" w:rsidRDefault="00E85245">
    <w:pPr>
      <w:pStyle w:val="Footer"/>
      <w:jc w:val="center"/>
    </w:pPr>
    <w:r>
      <w:fldChar w:fldCharType="begin"/>
    </w:r>
    <w:r>
      <w:instrText xml:space="preserve"> PAGE   \* MERGEFORMAT </w:instrText>
    </w:r>
    <w:r>
      <w:fldChar w:fldCharType="separate"/>
    </w:r>
    <w:r>
      <w:rPr>
        <w:noProof/>
      </w:rPr>
      <w:t>17</w:t>
    </w:r>
    <w:r>
      <w:rPr>
        <w:noProof/>
      </w:rPr>
      <w:fldChar w:fldCharType="end"/>
    </w:r>
  </w:p>
  <w:p w:rsidR="00E85245" w:rsidRDefault="00E8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245" w:rsidRDefault="00E85245" w:rsidP="00155AAE">
      <w:r>
        <w:separator/>
      </w:r>
    </w:p>
  </w:footnote>
  <w:footnote w:type="continuationSeparator" w:id="0">
    <w:p w:rsidR="00E85245" w:rsidRDefault="00E85245" w:rsidP="0015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245" w:rsidRPr="004678EB" w:rsidRDefault="00E85245">
    <w:pPr>
      <w:pStyle w:val="Header"/>
      <w:rPr>
        <w:rFonts w:asciiTheme="minorHAnsi" w:hAnsiTheme="minorHAnsi" w:cstheme="minorHAnsi"/>
      </w:rPr>
    </w:pPr>
    <w:r w:rsidRPr="004678EB">
      <w:rPr>
        <w:rFonts w:asciiTheme="minorHAnsi" w:hAnsiTheme="minorHAnsi" w:cstheme="minorHAnsi"/>
      </w:rPr>
      <w:t>FY2</w:t>
    </w:r>
    <w:r>
      <w:rPr>
        <w:rFonts w:asciiTheme="minorHAnsi" w:hAnsiTheme="minorHAnsi" w:cstheme="minorHAnsi"/>
      </w:rPr>
      <w:t>2</w:t>
    </w:r>
    <w:r w:rsidRPr="004678EB">
      <w:rPr>
        <w:rFonts w:asciiTheme="minorHAnsi" w:hAnsiTheme="minorHAnsi" w:cstheme="minorHAnsi"/>
      </w:rPr>
      <w:t xml:space="preserve"> C</w:t>
    </w:r>
    <w:r>
      <w:rPr>
        <w:rFonts w:asciiTheme="minorHAnsi" w:hAnsiTheme="minorHAnsi" w:cstheme="minorHAnsi"/>
      </w:rPr>
      <w:t>O</w:t>
    </w:r>
    <w:r w:rsidRPr="004678EB">
      <w:rPr>
        <w:rFonts w:asciiTheme="minorHAnsi" w:hAnsiTheme="minorHAnsi" w:cstheme="minorHAnsi"/>
      </w:rPr>
      <w:t xml:space="preserve">C </w:t>
    </w:r>
    <w:r>
      <w:rPr>
        <w:rFonts w:asciiTheme="minorHAnsi" w:hAnsiTheme="minorHAnsi" w:cstheme="minorHAnsi"/>
      </w:rPr>
      <w:t xml:space="preserve">ANNUAL </w:t>
    </w:r>
    <w:r w:rsidRPr="004678EB">
      <w:rPr>
        <w:rFonts w:asciiTheme="minorHAnsi" w:hAnsiTheme="minorHAnsi" w:cstheme="minorHAnsi"/>
      </w:rPr>
      <w:t xml:space="preserve">NOFO BALTIMORE CITY LOCAL RFP </w:t>
    </w:r>
  </w:p>
  <w:p w:rsidR="00E85245" w:rsidRDefault="00E85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B40"/>
    <w:multiLevelType w:val="hybridMultilevel"/>
    <w:tmpl w:val="E13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82AD4"/>
    <w:multiLevelType w:val="hybridMultilevel"/>
    <w:tmpl w:val="9874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350CA"/>
    <w:multiLevelType w:val="hybridMultilevel"/>
    <w:tmpl w:val="3A7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37BB4"/>
    <w:multiLevelType w:val="hybridMultilevel"/>
    <w:tmpl w:val="E924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A4C95"/>
    <w:multiLevelType w:val="multilevel"/>
    <w:tmpl w:val="5476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A357A"/>
    <w:multiLevelType w:val="hybridMultilevel"/>
    <w:tmpl w:val="772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96DF0"/>
    <w:multiLevelType w:val="hybridMultilevel"/>
    <w:tmpl w:val="CF80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731"/>
    <w:multiLevelType w:val="hybridMultilevel"/>
    <w:tmpl w:val="4934CA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4453D88"/>
    <w:multiLevelType w:val="hybridMultilevel"/>
    <w:tmpl w:val="B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527CE"/>
    <w:multiLevelType w:val="hybridMultilevel"/>
    <w:tmpl w:val="89B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77021"/>
    <w:multiLevelType w:val="hybridMultilevel"/>
    <w:tmpl w:val="E83A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0441B"/>
    <w:multiLevelType w:val="hybridMultilevel"/>
    <w:tmpl w:val="F224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1D17"/>
    <w:multiLevelType w:val="hybridMultilevel"/>
    <w:tmpl w:val="7E283034"/>
    <w:lvl w:ilvl="0" w:tplc="C4F4438E">
      <w:start w:val="1"/>
      <w:numFmt w:val="bullet"/>
      <w:lvlText w:val=""/>
      <w:lvlJc w:val="left"/>
      <w:pPr>
        <w:ind w:left="720" w:hanging="360"/>
      </w:pPr>
      <w:rPr>
        <w:rFonts w:ascii="Symbol" w:hAnsi="Symbol" w:hint="default"/>
      </w:rPr>
    </w:lvl>
    <w:lvl w:ilvl="1" w:tplc="30FED3E8">
      <w:start w:val="1"/>
      <w:numFmt w:val="bullet"/>
      <w:lvlText w:val="o"/>
      <w:lvlJc w:val="left"/>
      <w:pPr>
        <w:ind w:left="1440" w:hanging="360"/>
      </w:pPr>
      <w:rPr>
        <w:rFonts w:ascii="Courier New" w:hAnsi="Courier New" w:hint="default"/>
      </w:rPr>
    </w:lvl>
    <w:lvl w:ilvl="2" w:tplc="195AF034">
      <w:start w:val="1"/>
      <w:numFmt w:val="bullet"/>
      <w:lvlText w:val=""/>
      <w:lvlJc w:val="left"/>
      <w:pPr>
        <w:ind w:left="2160" w:hanging="360"/>
      </w:pPr>
      <w:rPr>
        <w:rFonts w:ascii="Wingdings" w:hAnsi="Wingdings" w:hint="default"/>
      </w:rPr>
    </w:lvl>
    <w:lvl w:ilvl="3" w:tplc="963C0740">
      <w:start w:val="1"/>
      <w:numFmt w:val="bullet"/>
      <w:lvlText w:val=""/>
      <w:lvlJc w:val="left"/>
      <w:pPr>
        <w:ind w:left="2880" w:hanging="360"/>
      </w:pPr>
      <w:rPr>
        <w:rFonts w:ascii="Symbol" w:hAnsi="Symbol" w:hint="default"/>
      </w:rPr>
    </w:lvl>
    <w:lvl w:ilvl="4" w:tplc="6D0CE060">
      <w:start w:val="1"/>
      <w:numFmt w:val="bullet"/>
      <w:lvlText w:val="o"/>
      <w:lvlJc w:val="left"/>
      <w:pPr>
        <w:ind w:left="3600" w:hanging="360"/>
      </w:pPr>
      <w:rPr>
        <w:rFonts w:ascii="Courier New" w:hAnsi="Courier New" w:hint="default"/>
      </w:rPr>
    </w:lvl>
    <w:lvl w:ilvl="5" w:tplc="8138A120">
      <w:start w:val="1"/>
      <w:numFmt w:val="bullet"/>
      <w:lvlText w:val=""/>
      <w:lvlJc w:val="left"/>
      <w:pPr>
        <w:ind w:left="4320" w:hanging="360"/>
      </w:pPr>
      <w:rPr>
        <w:rFonts w:ascii="Wingdings" w:hAnsi="Wingdings" w:hint="default"/>
      </w:rPr>
    </w:lvl>
    <w:lvl w:ilvl="6" w:tplc="B2026838">
      <w:start w:val="1"/>
      <w:numFmt w:val="bullet"/>
      <w:lvlText w:val=""/>
      <w:lvlJc w:val="left"/>
      <w:pPr>
        <w:ind w:left="5040" w:hanging="360"/>
      </w:pPr>
      <w:rPr>
        <w:rFonts w:ascii="Symbol" w:hAnsi="Symbol" w:hint="default"/>
      </w:rPr>
    </w:lvl>
    <w:lvl w:ilvl="7" w:tplc="ACBE8544">
      <w:start w:val="1"/>
      <w:numFmt w:val="bullet"/>
      <w:lvlText w:val="o"/>
      <w:lvlJc w:val="left"/>
      <w:pPr>
        <w:ind w:left="5760" w:hanging="360"/>
      </w:pPr>
      <w:rPr>
        <w:rFonts w:ascii="Courier New" w:hAnsi="Courier New" w:hint="default"/>
      </w:rPr>
    </w:lvl>
    <w:lvl w:ilvl="8" w:tplc="1748A2AE">
      <w:start w:val="1"/>
      <w:numFmt w:val="bullet"/>
      <w:lvlText w:val=""/>
      <w:lvlJc w:val="left"/>
      <w:pPr>
        <w:ind w:left="6480" w:hanging="360"/>
      </w:pPr>
      <w:rPr>
        <w:rFonts w:ascii="Wingdings" w:hAnsi="Wingdings" w:hint="default"/>
      </w:rPr>
    </w:lvl>
  </w:abstractNum>
  <w:abstractNum w:abstractNumId="17" w15:restartNumberingAfterBreak="0">
    <w:nsid w:val="4A4F6C78"/>
    <w:multiLevelType w:val="hybridMultilevel"/>
    <w:tmpl w:val="EBC4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E09EB"/>
    <w:multiLevelType w:val="hybridMultilevel"/>
    <w:tmpl w:val="7B70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3290D"/>
    <w:multiLevelType w:val="multilevel"/>
    <w:tmpl w:val="10B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8544806"/>
    <w:multiLevelType w:val="hybridMultilevel"/>
    <w:tmpl w:val="B44E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646D6FB7"/>
    <w:multiLevelType w:val="hybridMultilevel"/>
    <w:tmpl w:val="2F0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07BC1"/>
    <w:multiLevelType w:val="hybridMultilevel"/>
    <w:tmpl w:val="E5C2F2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9AD6A6D"/>
    <w:multiLevelType w:val="hybridMultilevel"/>
    <w:tmpl w:val="29E465F6"/>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728476F0"/>
    <w:multiLevelType w:val="hybridMultilevel"/>
    <w:tmpl w:val="419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F3A0E"/>
    <w:multiLevelType w:val="hybridMultilevel"/>
    <w:tmpl w:val="F1E4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25540"/>
    <w:multiLevelType w:val="hybridMultilevel"/>
    <w:tmpl w:val="6E96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14"/>
  </w:num>
  <w:num w:numId="5">
    <w:abstractNumId w:val="25"/>
  </w:num>
  <w:num w:numId="6">
    <w:abstractNumId w:val="22"/>
  </w:num>
  <w:num w:numId="7">
    <w:abstractNumId w:val="7"/>
  </w:num>
  <w:num w:numId="8">
    <w:abstractNumId w:val="12"/>
  </w:num>
  <w:num w:numId="9">
    <w:abstractNumId w:val="21"/>
  </w:num>
  <w:num w:numId="10">
    <w:abstractNumId w:val="24"/>
  </w:num>
  <w:num w:numId="11">
    <w:abstractNumId w:val="3"/>
  </w:num>
  <w:num w:numId="12">
    <w:abstractNumId w:val="19"/>
  </w:num>
  <w:num w:numId="13">
    <w:abstractNumId w:val="6"/>
  </w:num>
  <w:num w:numId="14">
    <w:abstractNumId w:val="8"/>
  </w:num>
  <w:num w:numId="15">
    <w:abstractNumId w:val="2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
  </w:num>
  <w:num w:numId="20">
    <w:abstractNumId w:val="5"/>
  </w:num>
  <w:num w:numId="21">
    <w:abstractNumId w:val="18"/>
  </w:num>
  <w:num w:numId="22">
    <w:abstractNumId w:val="17"/>
  </w:num>
  <w:num w:numId="23">
    <w:abstractNumId w:val="13"/>
  </w:num>
  <w:num w:numId="24">
    <w:abstractNumId w:val="27"/>
  </w:num>
  <w:num w:numId="25">
    <w:abstractNumId w:val="23"/>
  </w:num>
  <w:num w:numId="26">
    <w:abstractNumId w:val="4"/>
  </w:num>
  <w:num w:numId="27">
    <w:abstractNumId w:val="26"/>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97"/>
    <w:rsid w:val="00155AAE"/>
    <w:rsid w:val="001B2CD3"/>
    <w:rsid w:val="0022073D"/>
    <w:rsid w:val="003868CE"/>
    <w:rsid w:val="003D0D97"/>
    <w:rsid w:val="003F0097"/>
    <w:rsid w:val="00461D7A"/>
    <w:rsid w:val="004678EB"/>
    <w:rsid w:val="00527B1B"/>
    <w:rsid w:val="0070152F"/>
    <w:rsid w:val="00904104"/>
    <w:rsid w:val="009655D2"/>
    <w:rsid w:val="00C97A6C"/>
    <w:rsid w:val="00CD375E"/>
    <w:rsid w:val="00CF6539"/>
    <w:rsid w:val="00DC436A"/>
    <w:rsid w:val="00E85245"/>
    <w:rsid w:val="00E97C80"/>
    <w:rsid w:val="00F45269"/>
    <w:rsid w:val="00FC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AD954"/>
  <w15:chartTrackingRefBased/>
  <w15:docId w15:val="{692070AC-93E4-4AEE-85A6-2D1D61B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00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0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09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097"/>
    <w:rPr>
      <w:rFonts w:ascii="Arial" w:eastAsia="Times New Roman" w:hAnsi="Arial" w:cs="Arial"/>
      <w:b/>
      <w:bCs/>
      <w:i/>
      <w:iCs/>
      <w:sz w:val="28"/>
      <w:szCs w:val="28"/>
    </w:rPr>
  </w:style>
  <w:style w:type="character" w:styleId="Hyperlink">
    <w:name w:val="Hyperlink"/>
    <w:uiPriority w:val="99"/>
    <w:rsid w:val="003F0097"/>
    <w:rPr>
      <w:rFonts w:cs="Times New Roman"/>
      <w:color w:val="0000FF"/>
      <w:u w:val="single"/>
    </w:rPr>
  </w:style>
  <w:style w:type="paragraph" w:styleId="ListParagraph">
    <w:name w:val="List Paragraph"/>
    <w:basedOn w:val="Normal"/>
    <w:uiPriority w:val="99"/>
    <w:qFormat/>
    <w:rsid w:val="003F0097"/>
    <w:pPr>
      <w:ind w:left="720"/>
    </w:pPr>
  </w:style>
  <w:style w:type="paragraph" w:styleId="NormalWeb">
    <w:name w:val="Normal (Web)"/>
    <w:basedOn w:val="Normal"/>
    <w:uiPriority w:val="99"/>
    <w:rsid w:val="003F0097"/>
    <w:pPr>
      <w:spacing w:before="100" w:beforeAutospacing="1" w:after="100" w:afterAutospacing="1"/>
    </w:pPr>
  </w:style>
  <w:style w:type="paragraph" w:styleId="BodyText">
    <w:name w:val="Body Text"/>
    <w:basedOn w:val="Normal"/>
    <w:link w:val="BodyTextChar"/>
    <w:rsid w:val="003F0097"/>
    <w:pPr>
      <w:spacing w:after="120"/>
    </w:pPr>
  </w:style>
  <w:style w:type="character" w:customStyle="1" w:styleId="BodyTextChar">
    <w:name w:val="Body Text Char"/>
    <w:basedOn w:val="DefaultParagraphFont"/>
    <w:link w:val="BodyText"/>
    <w:rsid w:val="003F009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0097"/>
    <w:rPr>
      <w:color w:val="954F72" w:themeColor="followedHyperlink"/>
      <w:u w:val="single"/>
    </w:rPr>
  </w:style>
  <w:style w:type="character" w:styleId="CommentReference">
    <w:name w:val="annotation reference"/>
    <w:semiHidden/>
    <w:rsid w:val="003F0097"/>
    <w:rPr>
      <w:rFonts w:cs="Times New Roman"/>
      <w:sz w:val="16"/>
    </w:rPr>
  </w:style>
  <w:style w:type="paragraph" w:styleId="CommentText">
    <w:name w:val="annotation text"/>
    <w:basedOn w:val="Normal"/>
    <w:link w:val="CommentTextChar"/>
    <w:semiHidden/>
    <w:rsid w:val="003F0097"/>
    <w:rPr>
      <w:sz w:val="20"/>
      <w:szCs w:val="20"/>
    </w:rPr>
  </w:style>
  <w:style w:type="character" w:customStyle="1" w:styleId="CommentTextChar">
    <w:name w:val="Comment Text Char"/>
    <w:basedOn w:val="DefaultParagraphFont"/>
    <w:link w:val="CommentText"/>
    <w:semiHidden/>
    <w:rsid w:val="003F00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0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7"/>
    <w:rPr>
      <w:rFonts w:ascii="Segoe UI" w:eastAsia="Times New Roman" w:hAnsi="Segoe UI" w:cs="Segoe UI"/>
      <w:sz w:val="18"/>
      <w:szCs w:val="18"/>
    </w:rPr>
  </w:style>
  <w:style w:type="paragraph" w:styleId="Footer">
    <w:name w:val="footer"/>
    <w:basedOn w:val="Normal"/>
    <w:link w:val="FooterChar"/>
    <w:uiPriority w:val="99"/>
    <w:rsid w:val="00CD375E"/>
    <w:pPr>
      <w:tabs>
        <w:tab w:val="center" w:pos="4320"/>
        <w:tab w:val="right" w:pos="8640"/>
      </w:tabs>
    </w:pPr>
  </w:style>
  <w:style w:type="character" w:customStyle="1" w:styleId="FooterChar">
    <w:name w:val="Footer Char"/>
    <w:basedOn w:val="DefaultParagraphFont"/>
    <w:link w:val="Footer"/>
    <w:uiPriority w:val="99"/>
    <w:rsid w:val="00CD375E"/>
    <w:rPr>
      <w:rFonts w:ascii="Times New Roman" w:eastAsia="Times New Roman" w:hAnsi="Times New Roman" w:cs="Times New Roman"/>
      <w:sz w:val="24"/>
      <w:szCs w:val="24"/>
    </w:rPr>
  </w:style>
  <w:style w:type="character" w:customStyle="1" w:styleId="normaltextrun">
    <w:name w:val="normaltextrun"/>
    <w:rsid w:val="00CD375E"/>
  </w:style>
  <w:style w:type="character" w:customStyle="1" w:styleId="p">
    <w:name w:val="p"/>
    <w:rsid w:val="00CD375E"/>
  </w:style>
  <w:style w:type="character" w:customStyle="1" w:styleId="e-03">
    <w:name w:val="e-03"/>
    <w:rsid w:val="00CD375E"/>
  </w:style>
  <w:style w:type="paragraph" w:customStyle="1" w:styleId="paragraph">
    <w:name w:val="paragraph"/>
    <w:basedOn w:val="Normal"/>
    <w:rsid w:val="00155AAE"/>
    <w:pPr>
      <w:spacing w:before="100" w:beforeAutospacing="1" w:after="100" w:afterAutospacing="1"/>
    </w:pPr>
  </w:style>
  <w:style w:type="character" w:customStyle="1" w:styleId="eop">
    <w:name w:val="eop"/>
    <w:rsid w:val="00155AAE"/>
  </w:style>
  <w:style w:type="paragraph" w:styleId="TOCHeading">
    <w:name w:val="TOC Heading"/>
    <w:basedOn w:val="Heading1"/>
    <w:next w:val="Normal"/>
    <w:uiPriority w:val="39"/>
    <w:unhideWhenUsed/>
    <w:qFormat/>
    <w:rsid w:val="00155AA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155AAE"/>
    <w:pPr>
      <w:spacing w:after="100"/>
    </w:pPr>
  </w:style>
  <w:style w:type="paragraph" w:styleId="TOC2">
    <w:name w:val="toc 2"/>
    <w:basedOn w:val="Normal"/>
    <w:next w:val="Normal"/>
    <w:autoRedefine/>
    <w:uiPriority w:val="39"/>
    <w:unhideWhenUsed/>
    <w:rsid w:val="00155AAE"/>
    <w:pPr>
      <w:spacing w:after="100"/>
      <w:ind w:left="240"/>
    </w:pPr>
  </w:style>
  <w:style w:type="paragraph" w:styleId="Header">
    <w:name w:val="header"/>
    <w:basedOn w:val="Normal"/>
    <w:link w:val="HeaderChar"/>
    <w:uiPriority w:val="99"/>
    <w:unhideWhenUsed/>
    <w:rsid w:val="00155AAE"/>
    <w:pPr>
      <w:tabs>
        <w:tab w:val="center" w:pos="4680"/>
        <w:tab w:val="right" w:pos="9360"/>
      </w:tabs>
    </w:pPr>
  </w:style>
  <w:style w:type="character" w:customStyle="1" w:styleId="HeaderChar">
    <w:name w:val="Header Char"/>
    <w:basedOn w:val="DefaultParagraphFont"/>
    <w:link w:val="Header"/>
    <w:uiPriority w:val="99"/>
    <w:rsid w:val="00155AAE"/>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2073D"/>
    <w:rPr>
      <w:i/>
      <w:iCs/>
      <w:color w:val="5B9BD5" w:themeColor="accent1"/>
    </w:rPr>
  </w:style>
  <w:style w:type="character" w:styleId="UnresolvedMention">
    <w:name w:val="Unresolved Mention"/>
    <w:basedOn w:val="DefaultParagraphFont"/>
    <w:uiPriority w:val="99"/>
    <w:semiHidden/>
    <w:unhideWhenUsed/>
    <w:rsid w:val="00527B1B"/>
    <w:rPr>
      <w:color w:val="605E5C"/>
      <w:shd w:val="clear" w:color="auto" w:fill="E1DFDD"/>
    </w:rPr>
  </w:style>
  <w:style w:type="character" w:styleId="Strong">
    <w:name w:val="Strong"/>
    <w:basedOn w:val="DefaultParagraphFont"/>
    <w:uiPriority w:val="22"/>
    <w:qFormat/>
    <w:rsid w:val="00527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coc/" TargetMode="External"/><Relationship Id="rId18" Type="http://schemas.openxmlformats.org/officeDocument/2006/relationships/hyperlink" Target="mailto:mohs.hsp.application@baltimorecity.gov" TargetMode="External"/><Relationship Id="rId26" Type="http://schemas.openxmlformats.org/officeDocument/2006/relationships/hyperlink" Target="https://www.hudexchange.info/coc/coc-2-0-training-materials/coc-program-components-and-eligible-costs/" TargetMode="External"/><Relationship Id="rId39" Type="http://schemas.openxmlformats.org/officeDocument/2006/relationships/hyperlink" Target="https://safehousingpartnerships.org/sites/default/files/2019-03/NRCDV_SHP-JointTransitionalHousing-Sept2018.pdf" TargetMode="External"/><Relationship Id="rId21" Type="http://schemas.openxmlformats.org/officeDocument/2006/relationships/hyperlink" Target="https://homeless.baltimorecity.gov/hmis" TargetMode="External"/><Relationship Id="rId34" Type="http://schemas.openxmlformats.org/officeDocument/2006/relationships/hyperlink" Target="http://store.samhsa.gov/product/Permanent-Supportive-Housing-Evidence-Based-Practices-EBP-KIT/SMA10-4510" TargetMode="External"/><Relationship Id="rId42" Type="http://schemas.openxmlformats.org/officeDocument/2006/relationships/hyperlink" Target="https://www.hudexchange.info/resource/5208/notice-establishing-additional-requirements-for-a-continuum-of-care-centralized-or-coordinated-assessment-syst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t.state.md.us" TargetMode="External"/><Relationship Id="rId20" Type="http://schemas.openxmlformats.org/officeDocument/2006/relationships/hyperlink" Target="https://homeless.baltimorecity.gov/grant-opportunities" TargetMode="External"/><Relationship Id="rId29" Type="http://schemas.openxmlformats.org/officeDocument/2006/relationships/footer" Target="footer2.xml"/><Relationship Id="rId41" Type="http://schemas.openxmlformats.org/officeDocument/2006/relationships/hyperlink" Target="https://www.usich.gov/resources/uploads/asset_library/Coordinated_Entry_Brie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SApplicaitons@baltimorecity.gov" TargetMode="External"/><Relationship Id="rId24" Type="http://schemas.openxmlformats.org/officeDocument/2006/relationships/header" Target="header1.xml"/><Relationship Id="rId32" Type="http://schemas.openxmlformats.org/officeDocument/2006/relationships/hyperlink" Target="https://www.usich.gov/resources/uploads/asset_library/Implementing_Housing_First_in_Permanent_Supportive_Housing.pdf" TargetMode="External"/><Relationship Id="rId37" Type="http://schemas.openxmlformats.org/officeDocument/2006/relationships/hyperlink" Target="https://www.hudexchange.info/homelessness-assistance/resources-for-homeless-youth/rrh-models-for-homeless-youth/" TargetMode="External"/><Relationship Id="rId40" Type="http://schemas.openxmlformats.org/officeDocument/2006/relationships/hyperlink" Target="https://endhomelessness.org/the-joint-component-is-for-homeless-youth-too/" TargetMode="External"/><Relationship Id="rId5" Type="http://schemas.openxmlformats.org/officeDocument/2006/relationships/webSettings" Target="webSettings.xml"/><Relationship Id="rId15" Type="http://schemas.openxmlformats.org/officeDocument/2006/relationships/hyperlink" Target="https://homeless.baltimorecity.gov/grant-opportunities" TargetMode="External"/><Relationship Id="rId23" Type="http://schemas.openxmlformats.org/officeDocument/2006/relationships/hyperlink" Target="https://moed.baltimorecity.gov/employer-services/hiring-strategies-local" TargetMode="External"/><Relationship Id="rId28" Type="http://schemas.openxmlformats.org/officeDocument/2006/relationships/hyperlink" Target="https://homeless.baltimorecity.gov/grant-opportunities" TargetMode="External"/><Relationship Id="rId36" Type="http://schemas.openxmlformats.org/officeDocument/2006/relationships/hyperlink" Target="https://www.usich.gov/tools-for-action/webinar-core-principles-of-housing-first-and-rapid-re-housing" TargetMode="External"/><Relationship Id="rId10" Type="http://schemas.openxmlformats.org/officeDocument/2006/relationships/hyperlink" Target="mailto:HSPApplications@baltimorecity.gov" TargetMode="External"/><Relationship Id="rId19" Type="http://schemas.openxmlformats.org/officeDocument/2006/relationships/hyperlink" Target="mailto:mohs.hsp.application@baltimorecity.gov" TargetMode="External"/><Relationship Id="rId31" Type="http://schemas.openxmlformats.org/officeDocument/2006/relationships/hyperlink" Target="http://www.csh.org/qualitytoolkit_T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meless.baltimorecity.gov/grant-opportunities" TargetMode="External"/><Relationship Id="rId14" Type="http://schemas.openxmlformats.org/officeDocument/2006/relationships/hyperlink" Target="http://www.journeyhomebaltimore.org/" TargetMode="External"/><Relationship Id="rId22" Type="http://schemas.openxmlformats.org/officeDocument/2006/relationships/hyperlink" Target="https://www.hudexchange.info/coc/coc-program-law-regulations-and-notices/" TargetMode="External"/><Relationship Id="rId27" Type="http://schemas.openxmlformats.org/officeDocument/2006/relationships/hyperlink" Target="https://www.hudexchange.info/resources/documents/CoCProgramIntroductoryGuide.pdf" TargetMode="External"/><Relationship Id="rId30" Type="http://schemas.openxmlformats.org/officeDocument/2006/relationships/footer" Target="footer3.xml"/><Relationship Id="rId35" Type="http://schemas.openxmlformats.org/officeDocument/2006/relationships/hyperlink" Target="http://www.csh.org/wp-content/uploads/2016/03/CSH_NonTimeLimitedYouthSH_3.25.16.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hudexchange.info/programs/coc/" TargetMode="External"/><Relationship Id="rId17" Type="http://schemas.openxmlformats.org/officeDocument/2006/relationships/hyperlink" Target="mailto:mohs.hsp.application@baltimorecity.gov" TargetMode="External"/><Relationship Id="rId25" Type="http://schemas.openxmlformats.org/officeDocument/2006/relationships/footer" Target="footer1.xml"/><Relationship Id="rId33" Type="http://schemas.openxmlformats.org/officeDocument/2006/relationships/hyperlink" Target="https://www.hudexchange.info/resources/documents/Recovery-Housing-Policy-Brief.pdf" TargetMode="External"/><Relationship Id="rId38" Type="http://schemas.openxmlformats.org/officeDocument/2006/relationships/hyperlink" Target="https://www.hudexchange.info/onecpd/assets/File/SNAPS-In-Focus-The-New-Joint-Transitional-Housing-and-Rapid-Re-Housing-Compon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7B2D-AE03-4BAF-B5A2-31865088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9874</Words>
  <Characters>56286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66028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Paroma (MOHS)</dc:creator>
  <cp:keywords/>
  <dc:description/>
  <cp:lastModifiedBy>Nandi, Paroma (MOHS)</cp:lastModifiedBy>
  <cp:revision>5</cp:revision>
  <dcterms:created xsi:type="dcterms:W3CDTF">2022-08-09T16:32:00Z</dcterms:created>
  <dcterms:modified xsi:type="dcterms:W3CDTF">2022-08-11T20:27:00Z</dcterms:modified>
</cp:coreProperties>
</file>